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155B" w:rsidRPr="00FF040D" w:rsidRDefault="00B2155B" w:rsidP="00B2155B">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sidR="00853321">
        <w:rPr>
          <w:rFonts w:hint="eastAsia"/>
          <w:b/>
          <w:sz w:val="24"/>
          <w:szCs w:val="24"/>
          <w:lang w:eastAsia="ko-KR"/>
        </w:rPr>
        <w:t>WG1 Meeting #8</w:t>
      </w:r>
      <w:r w:rsidR="00FF040D">
        <w:rPr>
          <w:rFonts w:hint="eastAsia"/>
          <w:b/>
          <w:sz w:val="24"/>
          <w:szCs w:val="24"/>
          <w:lang w:eastAsia="ko-KR"/>
        </w:rPr>
        <w:t>5</w:t>
      </w:r>
      <w:r w:rsidRPr="006E473F">
        <w:rPr>
          <w:rFonts w:hint="eastAsia"/>
          <w:b/>
          <w:sz w:val="24"/>
          <w:szCs w:val="24"/>
          <w:lang w:eastAsia="ko-KR"/>
        </w:rPr>
        <w:tab/>
      </w:r>
      <w:r w:rsidRPr="006E473F">
        <w:rPr>
          <w:rFonts w:hint="eastAsia"/>
          <w:b/>
          <w:i/>
          <w:sz w:val="24"/>
          <w:szCs w:val="24"/>
          <w:lang w:eastAsia="ko-KR"/>
        </w:rPr>
        <w:t>R</w:t>
      </w:r>
      <w:r w:rsidR="00853321">
        <w:rPr>
          <w:rFonts w:hint="eastAsia"/>
          <w:b/>
          <w:i/>
          <w:sz w:val="24"/>
          <w:szCs w:val="24"/>
          <w:lang w:eastAsia="ko-KR"/>
        </w:rPr>
        <w:t>1-</w:t>
      </w:r>
      <w:r w:rsidR="005B4DD1" w:rsidRPr="005B4DD1">
        <w:rPr>
          <w:b/>
          <w:i/>
          <w:noProof/>
          <w:sz w:val="24"/>
          <w:szCs w:val="24"/>
          <w:lang w:eastAsia="ko-KR"/>
        </w:rPr>
        <w:t>1</w:t>
      </w:r>
      <w:r w:rsidR="00016D6F">
        <w:rPr>
          <w:rFonts w:hint="eastAsia"/>
          <w:b/>
          <w:i/>
          <w:noProof/>
          <w:sz w:val="24"/>
          <w:szCs w:val="24"/>
          <w:lang w:eastAsia="ko-KR"/>
        </w:rPr>
        <w:t>6</w:t>
      </w:r>
      <w:r w:rsidR="00D721FB">
        <w:rPr>
          <w:rFonts w:hint="eastAsia"/>
          <w:b/>
          <w:i/>
          <w:noProof/>
          <w:sz w:val="24"/>
          <w:szCs w:val="24"/>
          <w:lang w:eastAsia="ko-KR"/>
        </w:rPr>
        <w:t>5525</w:t>
      </w:r>
    </w:p>
    <w:p w:rsidR="00B2155B" w:rsidRPr="002D3A6D" w:rsidRDefault="00FF040D" w:rsidP="00B2155B">
      <w:pPr>
        <w:pStyle w:val="CRCoverPage"/>
        <w:spacing w:after="240"/>
        <w:outlineLvl w:val="0"/>
        <w:rPr>
          <w:b/>
          <w:noProof/>
          <w:sz w:val="24"/>
          <w:szCs w:val="24"/>
        </w:rPr>
      </w:pPr>
      <w:r>
        <w:rPr>
          <w:rFonts w:cs="Arial" w:hint="eastAsia"/>
          <w:b/>
          <w:bCs/>
          <w:sz w:val="24"/>
          <w:szCs w:val="24"/>
          <w:lang w:val="en-US" w:eastAsia="ko-KR"/>
        </w:rPr>
        <w:t>Nanjing</w:t>
      </w:r>
      <w:r w:rsidR="005B4DD1">
        <w:rPr>
          <w:rFonts w:cs="Arial" w:hint="eastAsia"/>
          <w:b/>
          <w:bCs/>
          <w:sz w:val="24"/>
          <w:szCs w:val="24"/>
          <w:lang w:val="en-US" w:eastAsia="ko-KR"/>
        </w:rPr>
        <w:t xml:space="preserve">, </w:t>
      </w:r>
      <w:r>
        <w:rPr>
          <w:rFonts w:cs="Arial" w:hint="eastAsia"/>
          <w:b/>
          <w:bCs/>
          <w:sz w:val="24"/>
          <w:szCs w:val="24"/>
          <w:lang w:val="en-US" w:eastAsia="ko-KR"/>
        </w:rPr>
        <w:t>China</w:t>
      </w:r>
      <w:r w:rsidR="00B2155B" w:rsidRPr="002D3A6D">
        <w:rPr>
          <w:rFonts w:hint="eastAsia"/>
          <w:b/>
          <w:noProof/>
          <w:sz w:val="24"/>
          <w:szCs w:val="24"/>
          <w:lang w:eastAsia="ko-KR"/>
        </w:rPr>
        <w:t xml:space="preserve">, </w:t>
      </w:r>
      <w:r>
        <w:rPr>
          <w:rFonts w:hint="eastAsia"/>
          <w:b/>
          <w:noProof/>
          <w:sz w:val="24"/>
          <w:szCs w:val="24"/>
          <w:lang w:eastAsia="ko-KR"/>
        </w:rPr>
        <w:t>2</w:t>
      </w:r>
      <w:r w:rsidR="00CD7D4F">
        <w:rPr>
          <w:rFonts w:hint="eastAsia"/>
          <w:b/>
          <w:noProof/>
          <w:sz w:val="24"/>
          <w:szCs w:val="24"/>
          <w:lang w:eastAsia="ko-KR"/>
        </w:rPr>
        <w:t>3</w:t>
      </w:r>
      <w:r w:rsidR="00CD7D4F">
        <w:rPr>
          <w:rFonts w:hint="eastAsia"/>
          <w:b/>
          <w:noProof/>
          <w:sz w:val="24"/>
          <w:szCs w:val="24"/>
          <w:vertAlign w:val="superscript"/>
          <w:lang w:eastAsia="ko-KR"/>
        </w:rPr>
        <w:t>r</w:t>
      </w:r>
      <w:r w:rsidRPr="00FF040D">
        <w:rPr>
          <w:rFonts w:hint="eastAsia"/>
          <w:b/>
          <w:noProof/>
          <w:sz w:val="24"/>
          <w:szCs w:val="24"/>
          <w:vertAlign w:val="superscript"/>
          <w:lang w:eastAsia="ko-KR"/>
        </w:rPr>
        <w:t>d</w:t>
      </w:r>
      <w:r>
        <w:rPr>
          <w:rFonts w:hint="eastAsia"/>
          <w:b/>
          <w:noProof/>
          <w:sz w:val="24"/>
          <w:szCs w:val="24"/>
          <w:lang w:eastAsia="ko-KR"/>
        </w:rPr>
        <w:t xml:space="preserve"> </w:t>
      </w:r>
      <w:r w:rsidR="00B2155B" w:rsidRPr="002D3A6D">
        <w:rPr>
          <w:b/>
          <w:noProof/>
          <w:sz w:val="24"/>
          <w:szCs w:val="24"/>
          <w:lang w:eastAsia="ko-KR"/>
        </w:rPr>
        <w:t>–</w:t>
      </w:r>
      <w:r w:rsidR="00853321">
        <w:rPr>
          <w:rFonts w:hint="eastAsia"/>
          <w:b/>
          <w:noProof/>
          <w:sz w:val="24"/>
          <w:szCs w:val="24"/>
          <w:lang w:eastAsia="ko-KR"/>
        </w:rPr>
        <w:t xml:space="preserve"> </w:t>
      </w:r>
      <w:r>
        <w:rPr>
          <w:rFonts w:hint="eastAsia"/>
          <w:b/>
          <w:noProof/>
          <w:sz w:val="24"/>
          <w:szCs w:val="24"/>
          <w:lang w:eastAsia="ko-KR"/>
        </w:rPr>
        <w:t>27</w:t>
      </w:r>
      <w:r w:rsidR="00412327" w:rsidRPr="00412327">
        <w:rPr>
          <w:rFonts w:hint="eastAsia"/>
          <w:b/>
          <w:noProof/>
          <w:sz w:val="24"/>
          <w:szCs w:val="24"/>
          <w:vertAlign w:val="superscript"/>
          <w:lang w:eastAsia="ko-KR"/>
        </w:rPr>
        <w:t>th</w:t>
      </w:r>
      <w:r>
        <w:rPr>
          <w:rFonts w:hint="eastAsia"/>
          <w:b/>
          <w:noProof/>
          <w:sz w:val="24"/>
          <w:szCs w:val="24"/>
          <w:lang w:eastAsia="ko-KR"/>
        </w:rPr>
        <w:t xml:space="preserve"> May</w:t>
      </w:r>
      <w:r w:rsidR="00B2155B" w:rsidRPr="002D3A6D">
        <w:rPr>
          <w:b/>
          <w:noProof/>
          <w:sz w:val="24"/>
          <w:szCs w:val="24"/>
          <w:lang w:eastAsia="ko-KR"/>
        </w:rPr>
        <w:t xml:space="preserve"> 20</w:t>
      </w:r>
      <w:r w:rsidR="00B2155B" w:rsidRPr="002D3A6D">
        <w:rPr>
          <w:rFonts w:hint="eastAsia"/>
          <w:b/>
          <w:noProof/>
          <w:sz w:val="24"/>
          <w:szCs w:val="24"/>
          <w:lang w:eastAsia="ko-KR"/>
        </w:rPr>
        <w:t>1</w:t>
      </w:r>
      <w:r w:rsidR="00016D6F">
        <w:rPr>
          <w:rFonts w:hint="eastAsia"/>
          <w:b/>
          <w:noProof/>
          <w:sz w:val="24"/>
          <w:szCs w:val="24"/>
          <w:lang w:eastAsia="ko-KR"/>
        </w:rPr>
        <w:t>6</w:t>
      </w:r>
    </w:p>
    <w:bookmarkEnd w:id="0"/>
    <w:bookmarkEnd w:id="1"/>
    <w:p w:rsidR="00B2155B" w:rsidRDefault="00B2155B" w:rsidP="0041072C">
      <w:pPr>
        <w:tabs>
          <w:tab w:val="left" w:pos="1985"/>
        </w:tabs>
        <w:spacing w:after="60"/>
        <w:ind w:left="2041" w:hangingChars="850" w:hanging="2041"/>
        <w:rPr>
          <w:rFonts w:ascii="Arial" w:hAnsi="Arial" w:hint="eastAsia"/>
          <w:sz w:val="24"/>
          <w:lang w:eastAsia="ko-KR"/>
        </w:rPr>
      </w:pPr>
      <w:r>
        <w:rPr>
          <w:rFonts w:ascii="Arial" w:hAnsi="Arial"/>
          <w:b/>
          <w:sz w:val="24"/>
        </w:rPr>
        <w:t>Agenda item:</w:t>
      </w:r>
      <w:r>
        <w:rPr>
          <w:rFonts w:ascii="Arial" w:hAnsi="Arial"/>
          <w:sz w:val="24"/>
        </w:rPr>
        <w:tab/>
      </w:r>
      <w:bookmarkStart w:id="2" w:name="Source"/>
      <w:bookmarkEnd w:id="2"/>
      <w:r w:rsidR="00853321">
        <w:rPr>
          <w:rFonts w:ascii="Arial" w:hAnsi="Arial" w:hint="eastAsia"/>
          <w:sz w:val="24"/>
          <w:lang w:eastAsia="ko-KR"/>
        </w:rPr>
        <w:t>7.</w:t>
      </w:r>
      <w:r w:rsidR="00FF040D">
        <w:rPr>
          <w:rFonts w:ascii="Arial" w:hAnsi="Arial" w:hint="eastAsia"/>
          <w:sz w:val="24"/>
          <w:lang w:eastAsia="ko-KR"/>
        </w:rPr>
        <w:t>1</w:t>
      </w:r>
      <w:r w:rsidR="00853321">
        <w:rPr>
          <w:rFonts w:ascii="Arial" w:hAnsi="Arial" w:hint="eastAsia"/>
          <w:sz w:val="24"/>
          <w:lang w:eastAsia="ko-KR"/>
        </w:rPr>
        <w:t>.</w:t>
      </w:r>
      <w:r w:rsidR="00FF040D">
        <w:rPr>
          <w:rFonts w:ascii="Arial" w:hAnsi="Arial" w:hint="eastAsia"/>
          <w:sz w:val="24"/>
          <w:lang w:eastAsia="ko-KR"/>
        </w:rPr>
        <w:t>4</w:t>
      </w:r>
    </w:p>
    <w:p w:rsidR="0072162A" w:rsidRDefault="0072162A" w:rsidP="0041072C">
      <w:pPr>
        <w:tabs>
          <w:tab w:val="left" w:pos="1985"/>
        </w:tabs>
        <w:spacing w:after="60"/>
        <w:ind w:left="2041" w:hangingChars="850" w:hanging="2041"/>
        <w:rPr>
          <w:rFonts w:ascii="Arial" w:hAnsi="Arial" w:hint="eastAsia"/>
          <w:sz w:val="24"/>
          <w:lang w:eastAsia="ko-KR"/>
        </w:rPr>
      </w:pPr>
      <w:r>
        <w:rPr>
          <w:rFonts w:ascii="Arial" w:hAnsi="Arial"/>
          <w:b/>
          <w:sz w:val="24"/>
        </w:rPr>
        <w:t xml:space="preserve">Source: </w:t>
      </w:r>
      <w:r>
        <w:rPr>
          <w:rFonts w:ascii="Arial" w:hAnsi="Arial"/>
          <w:b/>
          <w:sz w:val="24"/>
        </w:rPr>
        <w:tab/>
      </w:r>
      <w:r w:rsidR="00412327">
        <w:rPr>
          <w:rFonts w:ascii="Arial" w:hAnsi="Arial" w:hint="eastAsia"/>
          <w:sz w:val="24"/>
          <w:lang w:eastAsia="ko-KR"/>
        </w:rPr>
        <w:t>KT Corp</w:t>
      </w:r>
      <w:r w:rsidR="009775D6">
        <w:rPr>
          <w:rFonts w:ascii="Arial" w:hAnsi="Arial" w:hint="eastAsia"/>
          <w:sz w:val="24"/>
          <w:lang w:eastAsia="ko-KR"/>
        </w:rPr>
        <w:t>.</w:t>
      </w:r>
      <w:r w:rsidR="00470228">
        <w:rPr>
          <w:rFonts w:ascii="Arial" w:hAnsi="Arial" w:hint="eastAsia"/>
          <w:sz w:val="24"/>
          <w:lang w:eastAsia="ko-KR"/>
        </w:rPr>
        <w:t>, Verizon Wireless</w:t>
      </w:r>
      <w:bookmarkStart w:id="3" w:name="_GoBack"/>
      <w:bookmarkEnd w:id="3"/>
    </w:p>
    <w:p w:rsidR="0072162A" w:rsidRPr="00A6611E" w:rsidRDefault="0072162A" w:rsidP="0041072C">
      <w:pPr>
        <w:tabs>
          <w:tab w:val="left" w:pos="1985"/>
        </w:tabs>
        <w:spacing w:after="60"/>
        <w:ind w:left="2041" w:hangingChars="850" w:hanging="2041"/>
        <w:rPr>
          <w:rFonts w:ascii="Arial" w:hAnsi="Arial" w:hint="eastAsia"/>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FF040D">
        <w:rPr>
          <w:rFonts w:ascii="Arial" w:hAnsi="Arial" w:hint="eastAsia"/>
          <w:sz w:val="24"/>
          <w:lang w:eastAsia="ko-KR"/>
        </w:rPr>
        <w:t>Discussion on NR numerology</w:t>
      </w:r>
    </w:p>
    <w:p w:rsidR="0072162A" w:rsidRDefault="0072162A" w:rsidP="0041072C">
      <w:pPr>
        <w:pBdr>
          <w:bottom w:val="single" w:sz="6" w:space="1" w:color="auto"/>
        </w:pBdr>
        <w:tabs>
          <w:tab w:val="left" w:pos="1985"/>
        </w:tabs>
        <w:spacing w:line="360" w:lineRule="auto"/>
        <w:ind w:left="2041" w:right="-442" w:hangingChars="850" w:hanging="2041"/>
        <w:rPr>
          <w:rFonts w:ascii="Arial" w:hAnsi="Arial" w:hint="eastAsia"/>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F6733C">
        <w:rPr>
          <w:rFonts w:ascii="Arial" w:hAnsi="Arial" w:hint="eastAsia"/>
          <w:sz w:val="24"/>
          <w:lang w:eastAsia="ko-KR"/>
        </w:rPr>
        <w:t xml:space="preserve"> and Decision</w:t>
      </w:r>
    </w:p>
    <w:p w:rsidR="0072162A" w:rsidRPr="004D4B9E" w:rsidRDefault="0072162A" w:rsidP="002962FE">
      <w:pPr>
        <w:pStyle w:val="StyleHeading11nolineH1h1appheading1l1MemoHeading11"/>
        <w:spacing w:after="120"/>
        <w:ind w:left="357" w:hanging="357"/>
        <w:rPr>
          <w:rFonts w:hint="eastAsia"/>
        </w:rPr>
      </w:pPr>
      <w:r w:rsidRPr="004D4B9E">
        <w:t>I</w:t>
      </w:r>
      <w:r w:rsidRPr="004D4B9E">
        <w:rPr>
          <w:rFonts w:hint="eastAsia"/>
        </w:rPr>
        <w:t>ntroduction</w:t>
      </w:r>
    </w:p>
    <w:p w:rsidR="009E72C3" w:rsidRDefault="009E72C3" w:rsidP="008F75B3">
      <w:pPr>
        <w:pStyle w:val="Normalwithindent"/>
        <w:spacing w:line="288" w:lineRule="auto"/>
        <w:rPr>
          <w:rFonts w:hint="eastAsia"/>
          <w:bCs/>
          <w:lang w:val="en-US" w:eastAsia="ko-KR"/>
        </w:rPr>
      </w:pPr>
      <w:r>
        <w:rPr>
          <w:rFonts w:hint="eastAsia"/>
          <w:lang w:val="en-US" w:eastAsia="ko-KR"/>
        </w:rPr>
        <w:t>In RAN #71 meeting, the</w:t>
      </w:r>
      <w:r>
        <w:rPr>
          <w:rFonts w:hint="eastAsia"/>
          <w:lang w:eastAsia="ko-KR"/>
        </w:rPr>
        <w:t xml:space="preserve"> study item, </w:t>
      </w:r>
      <w:r>
        <w:rPr>
          <w:lang w:eastAsia="ko-KR"/>
        </w:rPr>
        <w:t>‘</w:t>
      </w:r>
      <w:r w:rsidR="009F7648" w:rsidRPr="009F7648">
        <w:rPr>
          <w:lang w:eastAsia="ko-KR"/>
        </w:rPr>
        <w:t xml:space="preserve">Study on </w:t>
      </w:r>
      <w:r w:rsidR="009F7648">
        <w:rPr>
          <w:rFonts w:hint="eastAsia"/>
          <w:lang w:eastAsia="ko-KR"/>
        </w:rPr>
        <w:t xml:space="preserve">NR </w:t>
      </w:r>
      <w:r w:rsidR="009F7648" w:rsidRPr="009F7648">
        <w:rPr>
          <w:lang w:eastAsia="ko-KR"/>
        </w:rPr>
        <w:t>New Radio Access Technology</w:t>
      </w:r>
      <w:r>
        <w:rPr>
          <w:lang w:eastAsia="ko-KR"/>
        </w:rPr>
        <w:t>’</w:t>
      </w:r>
      <w:r>
        <w:rPr>
          <w:rFonts w:hint="eastAsia"/>
          <w:lang w:eastAsia="ko-KR"/>
        </w:rPr>
        <w:t xml:space="preserve"> was approved [1] </w:t>
      </w:r>
      <w:r w:rsidRPr="00BB060C">
        <w:rPr>
          <w:rFonts w:hint="eastAsia"/>
          <w:bCs/>
          <w:lang w:val="en-US"/>
        </w:rPr>
        <w:t>aim</w:t>
      </w:r>
      <w:r>
        <w:rPr>
          <w:rFonts w:hint="eastAsia"/>
          <w:bCs/>
          <w:lang w:val="en-US" w:eastAsia="ko-KR"/>
        </w:rPr>
        <w:t>ing</w:t>
      </w:r>
      <w:r w:rsidRPr="00BB060C">
        <w:rPr>
          <w:rFonts w:hint="eastAsia"/>
          <w:bCs/>
          <w:lang w:val="en-US"/>
        </w:rPr>
        <w:t xml:space="preserve"> </w:t>
      </w:r>
      <w:r w:rsidRPr="00BB060C">
        <w:rPr>
          <w:bCs/>
          <w:lang w:val="en-US"/>
        </w:rPr>
        <w:t>to</w:t>
      </w:r>
      <w:r w:rsidRPr="00BB060C">
        <w:rPr>
          <w:rFonts w:hint="eastAsia"/>
          <w:bCs/>
          <w:lang w:val="en-US"/>
        </w:rPr>
        <w:t xml:space="preserve"> </w:t>
      </w:r>
      <w:r>
        <w:rPr>
          <w:rFonts w:hint="eastAsia"/>
          <w:bCs/>
          <w:lang w:val="en-US" w:eastAsia="ko-KR"/>
        </w:rPr>
        <w:t>develop</w:t>
      </w:r>
      <w:r w:rsidRPr="00D4287B">
        <w:rPr>
          <w:rFonts w:hint="eastAsia"/>
          <w:bCs/>
          <w:lang w:val="en-US"/>
        </w:rPr>
        <w:t xml:space="preserve"> </w:t>
      </w:r>
      <w:r>
        <w:rPr>
          <w:rFonts w:hint="eastAsia"/>
          <w:bCs/>
          <w:lang w:val="en-US" w:eastAsia="ko-KR"/>
        </w:rPr>
        <w:t>a</w:t>
      </w:r>
      <w:r>
        <w:rPr>
          <w:rFonts w:eastAsia="MS Mincho" w:hint="eastAsia"/>
          <w:bCs/>
          <w:lang w:val="en-US" w:eastAsia="ja-JP"/>
        </w:rPr>
        <w:t>n</w:t>
      </w:r>
      <w:r w:rsidRPr="00D4287B">
        <w:rPr>
          <w:rFonts w:hint="eastAsia"/>
          <w:bCs/>
          <w:lang w:val="en-US"/>
        </w:rPr>
        <w:t xml:space="preserve"> </w:t>
      </w:r>
      <w:r>
        <w:rPr>
          <w:rFonts w:eastAsia="MS Mincho" w:hint="eastAsia"/>
          <w:bCs/>
          <w:lang w:val="en-US" w:eastAsia="ja-JP"/>
        </w:rPr>
        <w:t>NR</w:t>
      </w:r>
      <w:r w:rsidRPr="00D4287B">
        <w:rPr>
          <w:rFonts w:hint="eastAsia"/>
          <w:bCs/>
          <w:lang w:val="en-US"/>
        </w:rPr>
        <w:t xml:space="preserve"> access </w:t>
      </w:r>
      <w:r w:rsidRPr="00D4287B">
        <w:rPr>
          <w:rFonts w:hint="eastAsia"/>
          <w:bCs/>
          <w:lang w:val="en-US" w:eastAsia="ko-KR"/>
        </w:rPr>
        <w:t xml:space="preserve">technology </w:t>
      </w:r>
      <w:r w:rsidRPr="00D4287B">
        <w:rPr>
          <w:rFonts w:hint="eastAsia"/>
          <w:bCs/>
          <w:lang w:val="en-US"/>
        </w:rPr>
        <w:t>to meet</w:t>
      </w:r>
      <w:r>
        <w:rPr>
          <w:bCs/>
          <w:lang w:val="en-US"/>
        </w:rPr>
        <w:t xml:space="preserve"> a broad range of</w:t>
      </w:r>
      <w:r w:rsidRPr="00D4287B">
        <w:rPr>
          <w:rFonts w:hint="eastAsia"/>
          <w:bCs/>
          <w:lang w:val="en-US"/>
        </w:rPr>
        <w:t xml:space="preserve"> use cases </w:t>
      </w:r>
      <w:r w:rsidR="00A942C1">
        <w:rPr>
          <w:rFonts w:hint="eastAsia"/>
          <w:bCs/>
          <w:lang w:val="en-US" w:eastAsia="ko-KR"/>
        </w:rPr>
        <w:t>such as</w:t>
      </w:r>
      <w:r w:rsidRPr="00D4287B">
        <w:rPr>
          <w:rFonts w:hint="eastAsia"/>
          <w:bCs/>
          <w:lang w:val="en-US"/>
        </w:rPr>
        <w:t xml:space="preserve"> </w:t>
      </w:r>
      <w:r w:rsidR="00E17E1C">
        <w:rPr>
          <w:rFonts w:hint="eastAsia"/>
          <w:bCs/>
          <w:lang w:val="en-US" w:eastAsia="ko-KR"/>
        </w:rPr>
        <w:t>eMBB</w:t>
      </w:r>
      <w:r w:rsidRPr="00D4287B">
        <w:rPr>
          <w:rFonts w:hint="eastAsia"/>
          <w:bCs/>
          <w:lang w:val="en-US"/>
        </w:rPr>
        <w:t xml:space="preserve">, massive MTC, </w:t>
      </w:r>
      <w:r w:rsidR="00E17E1C">
        <w:rPr>
          <w:rFonts w:hint="eastAsia"/>
          <w:bCs/>
          <w:lang w:val="en-US" w:eastAsia="ko-KR"/>
        </w:rPr>
        <w:t xml:space="preserve">and URLLC considering frequency ranges up to 100GHz. During the </w:t>
      </w:r>
      <w:r w:rsidR="00A942C1">
        <w:rPr>
          <w:rFonts w:hint="eastAsia"/>
          <w:bCs/>
          <w:lang w:val="en-US" w:eastAsia="ko-KR"/>
        </w:rPr>
        <w:t>RAN1#84bis meeting</w:t>
      </w:r>
      <w:r w:rsidR="00C11AD8">
        <w:rPr>
          <w:rFonts w:hint="eastAsia"/>
          <w:bCs/>
          <w:lang w:val="en-US" w:eastAsia="ko-KR"/>
        </w:rPr>
        <w:t xml:space="preserve"> [2]</w:t>
      </w:r>
      <w:r w:rsidR="00A942C1">
        <w:rPr>
          <w:rFonts w:hint="eastAsia"/>
          <w:bCs/>
          <w:lang w:val="en-US" w:eastAsia="ko-KR"/>
        </w:rPr>
        <w:t>, the following agreements on NR numerology were made:</w:t>
      </w:r>
    </w:p>
    <w:p w:rsidR="00A942C1" w:rsidRPr="00FC55F2" w:rsidRDefault="00FC55F2" w:rsidP="008F75B3">
      <w:pPr>
        <w:numPr>
          <w:ilvl w:val="0"/>
          <w:numId w:val="27"/>
        </w:numPr>
        <w:tabs>
          <w:tab w:val="clear" w:pos="720"/>
          <w:tab w:val="num" w:pos="920"/>
        </w:tabs>
        <w:spacing w:before="0" w:after="0" w:line="240" w:lineRule="auto"/>
        <w:ind w:leftChars="280" w:left="920"/>
        <w:jc w:val="left"/>
        <w:rPr>
          <w:rFonts w:eastAsia="MS Mincho"/>
          <w:lang w:val="en-US" w:eastAsia="ja-JP"/>
        </w:rPr>
      </w:pPr>
      <w:r>
        <w:rPr>
          <w:rFonts w:eastAsia="MS Mincho"/>
          <w:lang w:val="en-US" w:eastAsia="ja-JP"/>
        </w:rPr>
        <w:t xml:space="preserve">RAN1 will continue further study and conclude between following alternatives in </w:t>
      </w:r>
      <w:r w:rsidR="009D77B0" w:rsidRPr="009D77B0">
        <w:rPr>
          <w:rFonts w:eastAsia="MS Mincho" w:hint="eastAsia"/>
          <w:lang w:val="en-US" w:eastAsia="ja-JP"/>
        </w:rPr>
        <w:t>RAN1</w:t>
      </w:r>
      <w:r w:rsidR="009D77B0" w:rsidRPr="00212945">
        <w:rPr>
          <w:rFonts w:hint="eastAsia"/>
          <w:lang w:val="en-US" w:eastAsia="ko-KR"/>
        </w:rPr>
        <w:t>#85</w:t>
      </w:r>
      <w:r>
        <w:rPr>
          <w:rFonts w:eastAsia="MS Mincho"/>
          <w:lang w:val="en-US" w:eastAsia="ja-JP"/>
        </w:rPr>
        <w:t xml:space="preserve"> meeting</w:t>
      </w:r>
    </w:p>
    <w:p w:rsidR="00A942C1" w:rsidRPr="00FC55F2" w:rsidRDefault="00FC55F2" w:rsidP="008F75B3">
      <w:pPr>
        <w:numPr>
          <w:ilvl w:val="1"/>
          <w:numId w:val="27"/>
        </w:numPr>
        <w:spacing w:before="0" w:after="0" w:line="240" w:lineRule="auto"/>
        <w:ind w:leftChars="640" w:left="1640"/>
        <w:jc w:val="left"/>
        <w:rPr>
          <w:rFonts w:eastAsia="MS Mincho" w:hint="eastAsia"/>
          <w:lang w:val="en-US" w:eastAsia="ja-JP"/>
        </w:rPr>
      </w:pPr>
      <w:r w:rsidRPr="00DE0369">
        <w:rPr>
          <w:rFonts w:hint="eastAsia"/>
          <w:lang w:val="en-US" w:eastAsia="ko-KR"/>
        </w:rPr>
        <w:t xml:space="preserve">Alt1: </w:t>
      </w:r>
      <w:r w:rsidRPr="0038100C">
        <w:rPr>
          <w:rFonts w:eastAsia="MS Mincho"/>
          <w:lang w:val="en-US" w:eastAsia="ja-JP"/>
        </w:rPr>
        <w:t>The subcarrier spacing for the NR scalable numerology should scale as</w:t>
      </w:r>
    </w:p>
    <w:p w:rsidR="00FC55F2" w:rsidRPr="00FC55F2" w:rsidRDefault="00FC55F2" w:rsidP="008F75B3">
      <w:pPr>
        <w:spacing w:before="0" w:after="0" w:line="240" w:lineRule="auto"/>
        <w:ind w:left="3200"/>
        <w:jc w:val="left"/>
        <w:rPr>
          <w:rFonts w:eastAsia="MS Mincho"/>
          <w:lang w:val="en-US" w:eastAsia="ja-JP"/>
        </w:rPr>
      </w:pPr>
      <w:r w:rsidRPr="00FC55F2">
        <w:rPr>
          <w:rFonts w:eastAsia="MS Mincho"/>
          <w:lang w:val="en-US" w:eastAsia="ja-JP"/>
        </w:rPr>
        <w:tab/>
        <w:t>f</w:t>
      </w:r>
      <w:r w:rsidRPr="00FC55F2">
        <w:rPr>
          <w:rFonts w:eastAsia="MS Mincho"/>
          <w:vertAlign w:val="subscript"/>
          <w:lang w:val="en-US" w:eastAsia="ja-JP"/>
        </w:rPr>
        <w:t>sc</w:t>
      </w:r>
      <w:r w:rsidRPr="00FC55F2">
        <w:rPr>
          <w:rFonts w:eastAsia="MS Mincho"/>
          <w:lang w:val="en-US" w:eastAsia="ja-JP"/>
        </w:rPr>
        <w:t xml:space="preserve"> = f</w:t>
      </w:r>
      <w:r w:rsidRPr="00FC55F2">
        <w:rPr>
          <w:rFonts w:eastAsia="MS Mincho"/>
          <w:vertAlign w:val="subscript"/>
          <w:lang w:val="en-US" w:eastAsia="ja-JP"/>
        </w:rPr>
        <w:t>0</w:t>
      </w:r>
      <w:r w:rsidRPr="00FC55F2">
        <w:rPr>
          <w:rFonts w:eastAsia="MS Mincho"/>
          <w:lang w:val="en-US" w:eastAsia="ja-JP"/>
        </w:rPr>
        <w:t xml:space="preserve"> * 2</w:t>
      </w:r>
      <w:r w:rsidRPr="00FC55F2">
        <w:rPr>
          <w:rFonts w:eastAsia="MS Mincho"/>
          <w:vertAlign w:val="superscript"/>
          <w:lang w:val="en-US" w:eastAsia="ja-JP"/>
        </w:rPr>
        <w:t>m</w:t>
      </w:r>
    </w:p>
    <w:p w:rsidR="00A942C1" w:rsidRPr="00DE0369" w:rsidRDefault="00816783" w:rsidP="008F75B3">
      <w:pPr>
        <w:spacing w:before="0" w:after="0" w:line="240" w:lineRule="auto"/>
        <w:ind w:left="1440"/>
        <w:jc w:val="left"/>
        <w:rPr>
          <w:rFonts w:hint="eastAsia"/>
          <w:lang w:eastAsia="ko-KR"/>
        </w:rPr>
      </w:pPr>
      <w:r w:rsidRPr="00DE0369">
        <w:rPr>
          <w:rFonts w:hint="eastAsia"/>
          <w:lang w:val="en-US" w:eastAsia="ko-KR"/>
        </w:rPr>
        <w:t xml:space="preserve">where </w:t>
      </w:r>
      <w:r w:rsidRPr="00FC55F2">
        <w:rPr>
          <w:rFonts w:eastAsia="MS Mincho"/>
          <w:lang w:val="en-US" w:eastAsia="ja-JP"/>
        </w:rPr>
        <w:t>f</w:t>
      </w:r>
      <w:r w:rsidRPr="00FC55F2">
        <w:rPr>
          <w:rFonts w:eastAsia="MS Mincho"/>
          <w:vertAlign w:val="subscript"/>
          <w:lang w:val="en-US" w:eastAsia="ja-JP"/>
        </w:rPr>
        <w:t>0</w:t>
      </w:r>
      <w:r w:rsidRPr="00DE0369">
        <w:rPr>
          <w:rFonts w:hint="eastAsia"/>
          <w:lang w:val="en-US" w:eastAsia="ko-KR"/>
        </w:rPr>
        <w:t xml:space="preserve"> is FFS and </w:t>
      </w:r>
      <w:r w:rsidRPr="00FA6117">
        <w:rPr>
          <w:rFonts w:eastAsia="MS Mincho"/>
          <w:lang w:eastAsia="ja-JP"/>
        </w:rPr>
        <w:t>m is an integer chosen from a set of possible values</w:t>
      </w:r>
    </w:p>
    <w:p w:rsidR="00816783" w:rsidRPr="00DE0369" w:rsidRDefault="00816783" w:rsidP="008F75B3">
      <w:pPr>
        <w:spacing w:before="0" w:after="0" w:line="240" w:lineRule="auto"/>
        <w:ind w:left="1440"/>
        <w:jc w:val="left"/>
        <w:rPr>
          <w:rFonts w:hint="eastAsia"/>
          <w:lang w:eastAsia="ko-KR"/>
        </w:rPr>
      </w:pPr>
    </w:p>
    <w:p w:rsidR="00816783" w:rsidRPr="00FC55F2" w:rsidRDefault="00816783" w:rsidP="008F75B3">
      <w:pPr>
        <w:numPr>
          <w:ilvl w:val="1"/>
          <w:numId w:val="27"/>
        </w:numPr>
        <w:spacing w:before="0" w:after="0" w:line="240" w:lineRule="auto"/>
        <w:ind w:leftChars="640" w:left="1640"/>
        <w:jc w:val="left"/>
        <w:rPr>
          <w:rFonts w:eastAsia="MS Mincho" w:hint="eastAsia"/>
          <w:lang w:val="en-US" w:eastAsia="ja-JP"/>
        </w:rPr>
      </w:pPr>
      <w:r>
        <w:rPr>
          <w:rFonts w:hint="eastAsia"/>
          <w:lang w:val="en-US" w:eastAsia="ko-KR"/>
        </w:rPr>
        <w:t>Alt2</w:t>
      </w:r>
      <w:r w:rsidRPr="00816783">
        <w:rPr>
          <w:rFonts w:hint="eastAsia"/>
          <w:lang w:val="en-US" w:eastAsia="ko-KR"/>
        </w:rPr>
        <w:t xml:space="preserve">: </w:t>
      </w:r>
      <w:r w:rsidRPr="0038100C">
        <w:rPr>
          <w:rFonts w:eastAsia="MS Mincho"/>
          <w:lang w:val="en-US" w:eastAsia="ja-JP"/>
        </w:rPr>
        <w:t>The subcarrier spacing for the NR scalable numerology should scale as</w:t>
      </w:r>
    </w:p>
    <w:p w:rsidR="00816783" w:rsidRPr="00FC55F2" w:rsidRDefault="00816783" w:rsidP="008F75B3">
      <w:pPr>
        <w:spacing w:before="0" w:after="0" w:line="240" w:lineRule="auto"/>
        <w:ind w:left="3200"/>
        <w:jc w:val="left"/>
        <w:rPr>
          <w:rFonts w:eastAsia="MS Mincho"/>
          <w:lang w:val="en-US" w:eastAsia="ja-JP"/>
        </w:rPr>
      </w:pPr>
      <w:r w:rsidRPr="00FC55F2">
        <w:rPr>
          <w:rFonts w:eastAsia="MS Mincho"/>
          <w:lang w:val="en-US" w:eastAsia="ja-JP"/>
        </w:rPr>
        <w:tab/>
        <w:t>f</w:t>
      </w:r>
      <w:r w:rsidRPr="00FC55F2">
        <w:rPr>
          <w:rFonts w:eastAsia="MS Mincho"/>
          <w:vertAlign w:val="subscript"/>
          <w:lang w:val="en-US" w:eastAsia="ja-JP"/>
        </w:rPr>
        <w:t>sc</w:t>
      </w:r>
      <w:r w:rsidRPr="00FC55F2">
        <w:rPr>
          <w:rFonts w:eastAsia="MS Mincho"/>
          <w:lang w:val="en-US" w:eastAsia="ja-JP"/>
        </w:rPr>
        <w:t xml:space="preserve"> = f</w:t>
      </w:r>
      <w:r w:rsidRPr="00FC55F2">
        <w:rPr>
          <w:rFonts w:eastAsia="MS Mincho"/>
          <w:vertAlign w:val="subscript"/>
          <w:lang w:val="en-US" w:eastAsia="ja-JP"/>
        </w:rPr>
        <w:t>0</w:t>
      </w:r>
      <w:r w:rsidRPr="00FC55F2">
        <w:rPr>
          <w:rFonts w:eastAsia="MS Mincho"/>
          <w:lang w:val="en-US" w:eastAsia="ja-JP"/>
        </w:rPr>
        <w:t xml:space="preserve"> * </w:t>
      </w:r>
      <w:r w:rsidRPr="00DE0369">
        <w:rPr>
          <w:rFonts w:hint="eastAsia"/>
          <w:lang w:val="en-US" w:eastAsia="ko-KR"/>
        </w:rPr>
        <w:t>M</w:t>
      </w:r>
    </w:p>
    <w:p w:rsidR="00816783" w:rsidRPr="00816783" w:rsidRDefault="00816783" w:rsidP="008F75B3">
      <w:pPr>
        <w:spacing w:before="0" w:after="0" w:line="240" w:lineRule="auto"/>
        <w:ind w:left="1440"/>
        <w:jc w:val="left"/>
        <w:rPr>
          <w:rFonts w:hint="eastAsia"/>
          <w:lang w:eastAsia="ko-KR"/>
        </w:rPr>
      </w:pPr>
      <w:r w:rsidRPr="00816783">
        <w:rPr>
          <w:rFonts w:hint="eastAsia"/>
          <w:lang w:val="en-US" w:eastAsia="ko-KR"/>
        </w:rPr>
        <w:t xml:space="preserve">where </w:t>
      </w:r>
      <w:r w:rsidRPr="00FC55F2">
        <w:rPr>
          <w:rFonts w:eastAsia="MS Mincho"/>
          <w:lang w:val="en-US" w:eastAsia="ja-JP"/>
        </w:rPr>
        <w:t>f</w:t>
      </w:r>
      <w:r w:rsidRPr="00FC55F2">
        <w:rPr>
          <w:rFonts w:eastAsia="MS Mincho"/>
          <w:vertAlign w:val="subscript"/>
          <w:lang w:val="en-US" w:eastAsia="ja-JP"/>
        </w:rPr>
        <w:t>0</w:t>
      </w:r>
      <w:r w:rsidRPr="00816783">
        <w:rPr>
          <w:rFonts w:hint="eastAsia"/>
          <w:lang w:val="en-US" w:eastAsia="ko-KR"/>
        </w:rPr>
        <w:t xml:space="preserve"> is FFS and </w:t>
      </w:r>
      <w:r w:rsidRPr="00DE0369">
        <w:rPr>
          <w:rFonts w:hint="eastAsia"/>
          <w:lang w:eastAsia="ko-KR"/>
        </w:rPr>
        <w:t>M</w:t>
      </w:r>
      <w:r w:rsidRPr="00FA6117">
        <w:rPr>
          <w:rFonts w:eastAsia="MS Mincho"/>
          <w:lang w:eastAsia="ja-JP"/>
        </w:rPr>
        <w:t xml:space="preserve"> is an integer chosen from a set of possible values</w:t>
      </w:r>
    </w:p>
    <w:p w:rsidR="00816783" w:rsidRPr="00FC55F2" w:rsidRDefault="00816783" w:rsidP="008F75B3">
      <w:pPr>
        <w:numPr>
          <w:ilvl w:val="0"/>
          <w:numId w:val="27"/>
        </w:numPr>
        <w:tabs>
          <w:tab w:val="clear" w:pos="720"/>
          <w:tab w:val="num" w:pos="920"/>
        </w:tabs>
        <w:spacing w:before="0" w:after="0" w:line="240" w:lineRule="auto"/>
        <w:ind w:leftChars="280" w:left="920"/>
        <w:jc w:val="left"/>
        <w:rPr>
          <w:rFonts w:eastAsia="MS Mincho"/>
          <w:lang w:val="en-US" w:eastAsia="ja-JP"/>
        </w:rPr>
      </w:pPr>
      <w:r w:rsidRPr="00036A5B">
        <w:rPr>
          <w:rFonts w:eastAsia="MS Mincho"/>
          <w:lang w:val="en-US" w:eastAsia="ja-JP"/>
        </w:rPr>
        <w:t>All companies are requested to analyze/evaluate foll</w:t>
      </w:r>
      <w:r>
        <w:rPr>
          <w:rFonts w:eastAsia="MS Mincho"/>
          <w:lang w:val="en-US" w:eastAsia="ja-JP"/>
        </w:rPr>
        <w:t>owing aspects</w:t>
      </w:r>
    </w:p>
    <w:p w:rsidR="00816783" w:rsidRPr="00FC55F2" w:rsidRDefault="00816783" w:rsidP="008F75B3">
      <w:pPr>
        <w:numPr>
          <w:ilvl w:val="1"/>
          <w:numId w:val="27"/>
        </w:numPr>
        <w:spacing w:before="0" w:after="0" w:line="240" w:lineRule="auto"/>
        <w:ind w:leftChars="640" w:left="1640"/>
        <w:jc w:val="left"/>
        <w:rPr>
          <w:rFonts w:eastAsia="MS Mincho" w:hint="eastAsia"/>
          <w:lang w:val="en-US" w:eastAsia="ja-JP"/>
        </w:rPr>
      </w:pPr>
      <w:r w:rsidRPr="00036A5B">
        <w:rPr>
          <w:rFonts w:eastAsia="MS Mincho"/>
          <w:lang w:val="en-US" w:eastAsia="ja-JP"/>
        </w:rPr>
        <w:t>Realistic phase noise</w:t>
      </w:r>
    </w:p>
    <w:p w:rsidR="00816783" w:rsidRPr="00FC55F2" w:rsidRDefault="00816783" w:rsidP="008F75B3">
      <w:pPr>
        <w:numPr>
          <w:ilvl w:val="1"/>
          <w:numId w:val="27"/>
        </w:numPr>
        <w:spacing w:before="0" w:after="0" w:line="240" w:lineRule="auto"/>
        <w:ind w:leftChars="640" w:left="1640"/>
        <w:jc w:val="left"/>
        <w:rPr>
          <w:rFonts w:eastAsia="MS Mincho" w:hint="eastAsia"/>
          <w:lang w:val="en-US" w:eastAsia="ja-JP"/>
        </w:rPr>
      </w:pPr>
      <w:r w:rsidRPr="00036A5B">
        <w:rPr>
          <w:rFonts w:eastAsia="MS Mincho"/>
          <w:lang w:val="en-US" w:eastAsia="ja-JP"/>
        </w:rPr>
        <w:t>How each alternative allows mixing different numerologies</w:t>
      </w:r>
    </w:p>
    <w:p w:rsidR="00816783" w:rsidRPr="00FC55F2" w:rsidRDefault="00816783" w:rsidP="008F75B3">
      <w:pPr>
        <w:numPr>
          <w:ilvl w:val="0"/>
          <w:numId w:val="27"/>
        </w:numPr>
        <w:tabs>
          <w:tab w:val="clear" w:pos="720"/>
          <w:tab w:val="num" w:pos="920"/>
        </w:tabs>
        <w:spacing w:before="0" w:after="0" w:line="240" w:lineRule="auto"/>
        <w:ind w:leftChars="280" w:left="920"/>
        <w:jc w:val="left"/>
        <w:rPr>
          <w:rFonts w:eastAsia="MS Mincho"/>
          <w:lang w:val="en-US" w:eastAsia="ja-JP"/>
        </w:rPr>
      </w:pPr>
      <w:r w:rsidRPr="00036A5B">
        <w:rPr>
          <w:rFonts w:eastAsia="MS Mincho"/>
          <w:lang w:val="en-US" w:eastAsia="ja-JP"/>
        </w:rPr>
        <w:t xml:space="preserve">All companies are requested to </w:t>
      </w:r>
      <w:r w:rsidRPr="00DE0369">
        <w:rPr>
          <w:rFonts w:hint="eastAsia"/>
          <w:lang w:val="en-US" w:eastAsia="ko-KR"/>
        </w:rPr>
        <w:t>propose exact values of</w:t>
      </w:r>
    </w:p>
    <w:p w:rsidR="00816783" w:rsidRPr="00FC55F2" w:rsidRDefault="00816783" w:rsidP="008F75B3">
      <w:pPr>
        <w:numPr>
          <w:ilvl w:val="1"/>
          <w:numId w:val="27"/>
        </w:numPr>
        <w:spacing w:before="0" w:after="0" w:line="300" w:lineRule="auto"/>
        <w:ind w:leftChars="640" w:left="1640"/>
        <w:jc w:val="left"/>
        <w:rPr>
          <w:rFonts w:eastAsia="MS Mincho" w:hint="eastAsia"/>
          <w:lang w:val="en-US" w:eastAsia="ja-JP"/>
        </w:rPr>
      </w:pPr>
      <w:r w:rsidRPr="00FC55F2">
        <w:rPr>
          <w:rFonts w:eastAsia="MS Mincho"/>
          <w:lang w:val="en-US" w:eastAsia="ja-JP"/>
        </w:rPr>
        <w:t>f</w:t>
      </w:r>
      <w:r w:rsidRPr="00FC55F2">
        <w:rPr>
          <w:rFonts w:eastAsia="MS Mincho"/>
          <w:vertAlign w:val="subscript"/>
          <w:lang w:val="en-US" w:eastAsia="ja-JP"/>
        </w:rPr>
        <w:t>0</w:t>
      </w:r>
      <w:r w:rsidRPr="00DE0369">
        <w:rPr>
          <w:rFonts w:hint="eastAsia"/>
          <w:lang w:val="en-US" w:eastAsia="ko-KR"/>
        </w:rPr>
        <w:t>, m</w:t>
      </w:r>
      <w:r w:rsidRPr="00FC55F2">
        <w:rPr>
          <w:rFonts w:eastAsia="MS Mincho"/>
          <w:lang w:val="en-US" w:eastAsia="ja-JP"/>
        </w:rPr>
        <w:t xml:space="preserve"> </w:t>
      </w:r>
      <w:r w:rsidRPr="00DE0369">
        <w:rPr>
          <w:rFonts w:hint="eastAsia"/>
          <w:lang w:val="en-US" w:eastAsia="ko-KR"/>
        </w:rPr>
        <w:t>and M</w:t>
      </w:r>
    </w:p>
    <w:p w:rsidR="00B32927" w:rsidRPr="00DE0369" w:rsidRDefault="00B32927" w:rsidP="008F75B3">
      <w:pPr>
        <w:pStyle w:val="Normalwithindent"/>
        <w:spacing w:before="180" w:line="300" w:lineRule="auto"/>
        <w:ind w:firstLine="0"/>
        <w:rPr>
          <w:rFonts w:hint="eastAsia"/>
          <w:lang w:val="en-US" w:eastAsia="ko-KR"/>
        </w:rPr>
      </w:pPr>
      <w:r w:rsidRPr="00DE0369">
        <w:rPr>
          <w:rFonts w:hint="eastAsia"/>
          <w:lang w:val="en-US" w:eastAsia="ko-KR"/>
        </w:rPr>
        <w:t xml:space="preserve">Additionally, it was agreed that </w:t>
      </w:r>
      <w:r w:rsidR="00816783" w:rsidRPr="00E17168">
        <w:rPr>
          <w:rFonts w:eastAsia="MS Mincho"/>
          <w:lang w:eastAsia="ja-JP"/>
        </w:rPr>
        <w:t>it is necessary to support more than one values of subcarrier-spacing</w:t>
      </w:r>
      <w:r w:rsidR="00816783" w:rsidRPr="00DE0369">
        <w:rPr>
          <w:rFonts w:hint="eastAsia"/>
          <w:lang w:eastAsia="ko-KR"/>
        </w:rPr>
        <w:t xml:space="preserve"> for NR</w:t>
      </w:r>
      <w:r w:rsidR="00E6759C">
        <w:rPr>
          <w:rFonts w:hint="eastAsia"/>
          <w:lang w:eastAsia="ko-KR"/>
        </w:rPr>
        <w:t>:</w:t>
      </w:r>
    </w:p>
    <w:p w:rsidR="00816783" w:rsidRPr="00FC55F2" w:rsidRDefault="00816783" w:rsidP="008F75B3">
      <w:pPr>
        <w:numPr>
          <w:ilvl w:val="0"/>
          <w:numId w:val="27"/>
        </w:numPr>
        <w:tabs>
          <w:tab w:val="clear" w:pos="720"/>
          <w:tab w:val="num" w:pos="920"/>
        </w:tabs>
        <w:spacing w:before="0" w:after="0" w:line="240" w:lineRule="auto"/>
        <w:ind w:leftChars="280" w:left="917" w:hanging="357"/>
        <w:jc w:val="left"/>
        <w:rPr>
          <w:rFonts w:eastAsia="MS Mincho"/>
          <w:lang w:val="en-US" w:eastAsia="ja-JP"/>
        </w:rPr>
      </w:pPr>
      <w:r>
        <w:rPr>
          <w:rFonts w:eastAsia="MS Mincho"/>
          <w:lang w:val="en-US" w:eastAsia="ja-JP"/>
        </w:rPr>
        <w:t>V</w:t>
      </w:r>
      <w:r w:rsidRPr="00E17168">
        <w:rPr>
          <w:rFonts w:eastAsia="MS Mincho"/>
          <w:lang w:eastAsia="ja-JP"/>
        </w:rPr>
        <w:t>alu</w:t>
      </w:r>
      <w:r>
        <w:rPr>
          <w:rFonts w:eastAsia="MS Mincho"/>
          <w:lang w:eastAsia="ja-JP"/>
        </w:rPr>
        <w:t>es of subcarrier-spacing are</w:t>
      </w:r>
      <w:r w:rsidRPr="00E17168">
        <w:rPr>
          <w:rFonts w:eastAsia="MS Mincho"/>
          <w:lang w:eastAsia="ja-JP"/>
        </w:rPr>
        <w:t xml:space="preserve"> derived</w:t>
      </w:r>
      <w:r>
        <w:rPr>
          <w:rFonts w:eastAsia="MS Mincho"/>
          <w:lang w:eastAsia="ja-JP"/>
        </w:rPr>
        <w:t xml:space="preserve"> from a particular </w:t>
      </w:r>
      <w:r w:rsidRPr="00E17168">
        <w:rPr>
          <w:rFonts w:eastAsia="MS Mincho"/>
          <w:lang w:eastAsia="ja-JP"/>
        </w:rPr>
        <w:t>value of subcarrier-spacing multiplied by N where N is an integer</w:t>
      </w:r>
    </w:p>
    <w:p w:rsidR="00816783" w:rsidRPr="00FC55F2" w:rsidRDefault="00816783" w:rsidP="008F75B3">
      <w:pPr>
        <w:numPr>
          <w:ilvl w:val="1"/>
          <w:numId w:val="27"/>
        </w:numPr>
        <w:spacing w:before="0" w:after="0" w:line="240" w:lineRule="auto"/>
        <w:ind w:leftChars="640" w:left="1637" w:hanging="357"/>
        <w:jc w:val="left"/>
        <w:rPr>
          <w:rFonts w:eastAsia="MS Mincho" w:hint="eastAsia"/>
          <w:lang w:val="en-US" w:eastAsia="ja-JP"/>
        </w:rPr>
      </w:pPr>
      <w:r w:rsidRPr="0045550C">
        <w:rPr>
          <w:rFonts w:eastAsia="MS Mincho"/>
          <w:lang w:val="en-US" w:eastAsia="ja-JP"/>
        </w:rPr>
        <w:t xml:space="preserve">Alt.1: Subcarrier-spacing values </w:t>
      </w:r>
      <w:r>
        <w:rPr>
          <w:rFonts w:eastAsia="MS Mincho"/>
          <w:lang w:val="en-US" w:eastAsia="ja-JP"/>
        </w:rPr>
        <w:t xml:space="preserve">include 15 kHz </w:t>
      </w:r>
      <w:r w:rsidRPr="0045550C">
        <w:rPr>
          <w:rFonts w:eastAsia="MS Mincho"/>
          <w:lang w:val="en-US" w:eastAsia="ja-JP"/>
        </w:rPr>
        <w:t>subcarrier-spacing</w:t>
      </w:r>
      <w:r>
        <w:rPr>
          <w:rFonts w:eastAsia="MS Mincho"/>
          <w:lang w:val="en-US" w:eastAsia="ja-JP"/>
        </w:rPr>
        <w:t xml:space="preserve"> (i.e., LTE based</w:t>
      </w:r>
      <w:r w:rsidRPr="0045550C">
        <w:rPr>
          <w:rFonts w:eastAsia="MS Mincho"/>
          <w:lang w:val="en-US" w:eastAsia="ja-JP"/>
        </w:rPr>
        <w:t xml:space="preserve"> </w:t>
      </w:r>
      <w:r>
        <w:rPr>
          <w:rFonts w:eastAsia="MS Mincho"/>
          <w:lang w:val="en-US" w:eastAsia="ja-JP"/>
        </w:rPr>
        <w:t>numerology)</w:t>
      </w:r>
    </w:p>
    <w:p w:rsidR="00816783" w:rsidRPr="00816783" w:rsidRDefault="00816783" w:rsidP="008F75B3">
      <w:pPr>
        <w:numPr>
          <w:ilvl w:val="1"/>
          <w:numId w:val="27"/>
        </w:numPr>
        <w:spacing w:before="0" w:after="0" w:line="240" w:lineRule="auto"/>
        <w:ind w:leftChars="640" w:left="1637" w:hanging="357"/>
        <w:jc w:val="left"/>
        <w:rPr>
          <w:rFonts w:hint="eastAsia"/>
          <w:lang w:eastAsia="ko-KR"/>
        </w:rPr>
      </w:pPr>
      <w:r>
        <w:rPr>
          <w:rFonts w:eastAsia="MS Mincho"/>
          <w:lang w:val="en-US" w:eastAsia="ja-JP"/>
        </w:rPr>
        <w:t>Alt.2:</w:t>
      </w:r>
      <w:r w:rsidRPr="0045550C">
        <w:rPr>
          <w:rFonts w:eastAsia="MS Mincho"/>
          <w:lang w:val="en-US" w:eastAsia="ja-JP"/>
        </w:rPr>
        <w:t xml:space="preserve"> Subcarrier-spacing values include 17.5 kHz subcarrier-spacing</w:t>
      </w:r>
      <w:r>
        <w:rPr>
          <w:rFonts w:eastAsia="MS Mincho"/>
          <w:lang w:val="en-US" w:eastAsia="ja-JP"/>
        </w:rPr>
        <w:t xml:space="preserve"> with uniform symbol duration including CP</w:t>
      </w:r>
    </w:p>
    <w:p w:rsidR="00816783" w:rsidRPr="00816783" w:rsidRDefault="00816783" w:rsidP="008F75B3">
      <w:pPr>
        <w:numPr>
          <w:ilvl w:val="1"/>
          <w:numId w:val="27"/>
        </w:numPr>
        <w:spacing w:before="0" w:after="0" w:line="240" w:lineRule="auto"/>
        <w:ind w:leftChars="640" w:left="1637" w:hanging="357"/>
        <w:jc w:val="left"/>
        <w:rPr>
          <w:rFonts w:hint="eastAsia"/>
          <w:lang w:eastAsia="ko-KR"/>
        </w:rPr>
      </w:pPr>
      <w:r>
        <w:rPr>
          <w:rFonts w:hint="eastAsia"/>
          <w:lang w:eastAsia="ko-KR"/>
        </w:rPr>
        <w:t xml:space="preserve">Alt.3: </w:t>
      </w:r>
      <w:r w:rsidRPr="00A32182">
        <w:rPr>
          <w:rFonts w:eastAsia="MS Mincho"/>
          <w:lang w:val="en-US" w:eastAsia="ja-JP"/>
        </w:rPr>
        <w:t>Subcarrier-spacing values include 17.06 kHz subcarrier-spacing with uniform symbol duration including CP length</w:t>
      </w:r>
    </w:p>
    <w:p w:rsidR="00816783" w:rsidRPr="00816783" w:rsidRDefault="00816783" w:rsidP="008F75B3">
      <w:pPr>
        <w:numPr>
          <w:ilvl w:val="1"/>
          <w:numId w:val="27"/>
        </w:numPr>
        <w:spacing w:before="0" w:after="0" w:line="240" w:lineRule="auto"/>
        <w:ind w:leftChars="640" w:left="1637" w:hanging="357"/>
        <w:jc w:val="left"/>
        <w:rPr>
          <w:rFonts w:hint="eastAsia"/>
          <w:lang w:eastAsia="ko-KR"/>
        </w:rPr>
      </w:pPr>
      <w:r w:rsidRPr="00DE0369">
        <w:rPr>
          <w:rFonts w:hint="eastAsia"/>
          <w:lang w:val="en-US" w:eastAsia="ko-KR"/>
        </w:rPr>
        <w:t xml:space="preserve">Alt.4: </w:t>
      </w:r>
      <w:r>
        <w:rPr>
          <w:rFonts w:eastAsia="MS Mincho"/>
          <w:lang w:val="en-US" w:eastAsia="ja-JP"/>
        </w:rPr>
        <w:t>S</w:t>
      </w:r>
      <w:r w:rsidRPr="00A32182">
        <w:rPr>
          <w:rFonts w:eastAsia="MS Mincho"/>
          <w:lang w:val="en-US" w:eastAsia="ja-JP"/>
        </w:rPr>
        <w:t>ubcarrier-spacing values 21.33 kHz</w:t>
      </w:r>
    </w:p>
    <w:p w:rsidR="00816783" w:rsidRPr="00816783" w:rsidRDefault="00816783" w:rsidP="008F75B3">
      <w:pPr>
        <w:numPr>
          <w:ilvl w:val="1"/>
          <w:numId w:val="27"/>
        </w:numPr>
        <w:spacing w:before="0" w:after="0" w:line="240" w:lineRule="auto"/>
        <w:ind w:leftChars="640" w:left="1637" w:hanging="357"/>
        <w:jc w:val="left"/>
        <w:rPr>
          <w:rFonts w:hint="eastAsia"/>
          <w:lang w:eastAsia="ko-KR"/>
        </w:rPr>
      </w:pPr>
      <w:r>
        <w:rPr>
          <w:rFonts w:eastAsia="MS Mincho"/>
          <w:lang w:val="en-US" w:eastAsia="ja-JP"/>
        </w:rPr>
        <w:t>Note: other alternatives are not precluded</w:t>
      </w:r>
    </w:p>
    <w:p w:rsidR="00816783" w:rsidRPr="00816783" w:rsidRDefault="00816783" w:rsidP="008F75B3">
      <w:pPr>
        <w:numPr>
          <w:ilvl w:val="1"/>
          <w:numId w:val="27"/>
        </w:numPr>
        <w:spacing w:before="0" w:after="0" w:line="240" w:lineRule="auto"/>
        <w:ind w:leftChars="640" w:left="1637" w:hanging="357"/>
        <w:jc w:val="left"/>
        <w:rPr>
          <w:rFonts w:hint="eastAsia"/>
          <w:lang w:eastAsia="ko-KR"/>
        </w:rPr>
      </w:pPr>
      <w:r w:rsidRPr="00E17168">
        <w:rPr>
          <w:rFonts w:eastAsia="MS Mincho"/>
          <w:lang w:eastAsia="ja-JP"/>
        </w:rPr>
        <w:t xml:space="preserve">FFS: exact value of </w:t>
      </w:r>
      <w:r>
        <w:rPr>
          <w:rFonts w:eastAsia="MS Mincho"/>
          <w:lang w:eastAsia="ja-JP"/>
        </w:rPr>
        <w:t xml:space="preserve">a particular </w:t>
      </w:r>
      <w:r w:rsidRPr="00E17168">
        <w:rPr>
          <w:rFonts w:eastAsia="MS Mincho"/>
          <w:lang w:eastAsia="ja-JP"/>
        </w:rPr>
        <w:t>value and possible values of N</w:t>
      </w:r>
    </w:p>
    <w:p w:rsidR="00816783" w:rsidRPr="00FC55F2" w:rsidRDefault="00816783" w:rsidP="008F75B3">
      <w:pPr>
        <w:numPr>
          <w:ilvl w:val="0"/>
          <w:numId w:val="27"/>
        </w:numPr>
        <w:tabs>
          <w:tab w:val="clear" w:pos="720"/>
          <w:tab w:val="num" w:pos="920"/>
        </w:tabs>
        <w:spacing w:before="0" w:after="0" w:line="300" w:lineRule="auto"/>
        <w:ind w:leftChars="280" w:left="917" w:hanging="357"/>
        <w:jc w:val="left"/>
        <w:rPr>
          <w:rFonts w:eastAsia="MS Mincho"/>
          <w:lang w:val="en-US" w:eastAsia="ja-JP"/>
        </w:rPr>
      </w:pPr>
      <w:r w:rsidRPr="00E17168">
        <w:rPr>
          <w:rFonts w:eastAsia="MS Mincho"/>
          <w:lang w:eastAsia="ja-JP"/>
        </w:rPr>
        <w:t>The values of possible subcarrier-spacing will be further narrowed-down in RAN1#85</w:t>
      </w:r>
    </w:p>
    <w:p w:rsidR="0059713F" w:rsidRPr="00D54E8D" w:rsidRDefault="006426A2" w:rsidP="008F75B3">
      <w:pPr>
        <w:pStyle w:val="Normalwithindent"/>
        <w:spacing w:before="180" w:line="288" w:lineRule="auto"/>
        <w:ind w:firstLine="0"/>
        <w:rPr>
          <w:rFonts w:hint="eastAsia"/>
          <w:lang w:eastAsia="ko-KR"/>
        </w:rPr>
      </w:pPr>
      <w:r>
        <w:rPr>
          <w:rFonts w:hint="eastAsia"/>
          <w:lang w:eastAsia="ko-KR"/>
        </w:rPr>
        <w:t xml:space="preserve">Taking into account the above agreements </w:t>
      </w:r>
      <w:r w:rsidR="00D54E8D">
        <w:rPr>
          <w:rFonts w:hint="eastAsia"/>
          <w:lang w:eastAsia="ko-KR"/>
        </w:rPr>
        <w:t>and the</w:t>
      </w:r>
      <w:r>
        <w:rPr>
          <w:rFonts w:hint="eastAsia"/>
          <w:lang w:eastAsia="ko-KR"/>
        </w:rPr>
        <w:t xml:space="preserve"> objective</w:t>
      </w:r>
      <w:r w:rsidR="00D54E8D">
        <w:rPr>
          <w:rFonts w:hint="eastAsia"/>
          <w:lang w:eastAsia="ko-KR"/>
        </w:rPr>
        <w:t>s o</w:t>
      </w:r>
      <w:r w:rsidR="00D84314">
        <w:rPr>
          <w:rFonts w:hint="eastAsia"/>
          <w:lang w:eastAsia="ko-KR"/>
        </w:rPr>
        <w:t>f</w:t>
      </w:r>
      <w:r w:rsidR="00D54E8D">
        <w:rPr>
          <w:rFonts w:hint="eastAsia"/>
          <w:lang w:eastAsia="ko-KR"/>
        </w:rPr>
        <w:t xml:space="preserve"> NR study item</w:t>
      </w:r>
      <w:r>
        <w:rPr>
          <w:rFonts w:hint="eastAsia"/>
          <w:lang w:eastAsia="ko-KR"/>
        </w:rPr>
        <w:t xml:space="preserve"> to cover multiple use cases and wide range of frequency bands, </w:t>
      </w:r>
      <w:r w:rsidR="00D54E8D">
        <w:rPr>
          <w:rFonts w:hint="eastAsia"/>
          <w:lang w:eastAsia="ko-KR"/>
        </w:rPr>
        <w:t>KT</w:t>
      </w:r>
      <w:r w:rsidR="00D54E8D">
        <w:rPr>
          <w:lang w:eastAsia="ko-KR"/>
        </w:rPr>
        <w:t>’</w:t>
      </w:r>
      <w:r w:rsidR="00D54E8D">
        <w:rPr>
          <w:rFonts w:hint="eastAsia"/>
          <w:lang w:eastAsia="ko-KR"/>
        </w:rPr>
        <w:t xml:space="preserve">s views on </w:t>
      </w:r>
      <w:r>
        <w:rPr>
          <w:rFonts w:hint="eastAsia"/>
          <w:lang w:eastAsia="ko-KR"/>
        </w:rPr>
        <w:t>the bas</w:t>
      </w:r>
      <w:r w:rsidR="00D54E8D">
        <w:rPr>
          <w:rFonts w:hint="eastAsia"/>
          <w:lang w:eastAsia="ko-KR"/>
        </w:rPr>
        <w:t>e</w:t>
      </w:r>
      <w:r>
        <w:rPr>
          <w:rFonts w:hint="eastAsia"/>
          <w:lang w:eastAsia="ko-KR"/>
        </w:rPr>
        <w:t xml:space="preserve"> subcarrier-spacing value and </w:t>
      </w:r>
      <w:r w:rsidR="00D54E8D">
        <w:rPr>
          <w:rFonts w:hint="eastAsia"/>
          <w:lang w:eastAsia="ko-KR"/>
        </w:rPr>
        <w:t>the scaling value</w:t>
      </w:r>
      <w:r w:rsidR="008F75B3">
        <w:rPr>
          <w:rFonts w:hint="eastAsia"/>
          <w:lang w:eastAsia="ko-KR"/>
        </w:rPr>
        <w:t>s</w:t>
      </w:r>
      <w:r w:rsidR="00D54E8D">
        <w:rPr>
          <w:rFonts w:hint="eastAsia"/>
          <w:lang w:eastAsia="ko-KR"/>
        </w:rPr>
        <w:t xml:space="preserve"> are provided in this contribution.</w:t>
      </w:r>
    </w:p>
    <w:p w:rsidR="00EF7D7D" w:rsidRDefault="00695ADC" w:rsidP="00D54E8D">
      <w:pPr>
        <w:pStyle w:val="StyleHeading11nolineH1h1appheading1l1MemoHeading11"/>
        <w:rPr>
          <w:rFonts w:hint="eastAsia"/>
        </w:rPr>
      </w:pPr>
      <w:r>
        <w:rPr>
          <w:rFonts w:hint="eastAsia"/>
        </w:rPr>
        <w:t xml:space="preserve">Discussion on </w:t>
      </w:r>
      <w:r w:rsidR="00D54E8D" w:rsidRPr="00D54E8D">
        <w:t>NR numerology</w:t>
      </w:r>
    </w:p>
    <w:p w:rsidR="008F75B3" w:rsidRPr="008F75B3" w:rsidRDefault="008F75B3" w:rsidP="008F75B3">
      <w:pPr>
        <w:pStyle w:val="a4"/>
        <w:keepNext/>
        <w:keepLines/>
        <w:numPr>
          <w:ilvl w:val="0"/>
          <w:numId w:val="1"/>
        </w:numPr>
        <w:spacing w:before="180" w:after="180" w:line="240" w:lineRule="auto"/>
        <w:ind w:leftChars="0"/>
        <w:jc w:val="left"/>
        <w:outlineLvl w:val="1"/>
        <w:rPr>
          <w:rFonts w:ascii="Arial" w:hAnsi="Arial" w:hint="eastAsia"/>
          <w:vanish/>
          <w:sz w:val="32"/>
        </w:rPr>
      </w:pPr>
    </w:p>
    <w:p w:rsidR="008F75B3" w:rsidRPr="008F75B3" w:rsidRDefault="008F75B3" w:rsidP="008F75B3">
      <w:pPr>
        <w:pStyle w:val="a4"/>
        <w:keepNext/>
        <w:keepLines/>
        <w:numPr>
          <w:ilvl w:val="0"/>
          <w:numId w:val="1"/>
        </w:numPr>
        <w:spacing w:before="180" w:after="180" w:line="240" w:lineRule="auto"/>
        <w:ind w:leftChars="0"/>
        <w:jc w:val="left"/>
        <w:outlineLvl w:val="1"/>
        <w:rPr>
          <w:rFonts w:ascii="Arial" w:hAnsi="Arial" w:hint="eastAsia"/>
          <w:vanish/>
          <w:sz w:val="32"/>
        </w:rPr>
      </w:pPr>
    </w:p>
    <w:p w:rsidR="008F75B3" w:rsidRDefault="008F75B3" w:rsidP="008F75B3">
      <w:pPr>
        <w:pStyle w:val="2"/>
        <w:rPr>
          <w:rFonts w:hint="eastAsia"/>
        </w:rPr>
      </w:pPr>
      <w:r>
        <w:rPr>
          <w:rFonts w:hint="eastAsia"/>
          <w:lang w:eastAsia="ko-KR"/>
        </w:rPr>
        <w:t>Base Subcarrier-Spacing Value</w:t>
      </w:r>
    </w:p>
    <w:p w:rsidR="009107CF" w:rsidRDefault="003E5F8A" w:rsidP="004E4F29">
      <w:pPr>
        <w:pStyle w:val="Normalwithindent"/>
        <w:spacing w:line="300" w:lineRule="auto"/>
        <w:rPr>
          <w:rFonts w:hint="eastAsia"/>
          <w:lang w:eastAsia="ko-KR"/>
        </w:rPr>
      </w:pPr>
      <w:r>
        <w:rPr>
          <w:rFonts w:hint="eastAsia"/>
          <w:lang w:eastAsia="ko-KR"/>
        </w:rPr>
        <w:t>In sub-</w:t>
      </w:r>
      <w:r w:rsidR="002B62AC">
        <w:rPr>
          <w:rFonts w:hint="eastAsia"/>
          <w:lang w:eastAsia="ko-KR"/>
        </w:rPr>
        <w:t xml:space="preserve">6GHz, NR can be deployed in the same frequency band as LTE which is already </w:t>
      </w:r>
      <w:r>
        <w:rPr>
          <w:rFonts w:hint="eastAsia"/>
          <w:lang w:eastAsia="ko-KR"/>
        </w:rPr>
        <w:t xml:space="preserve">broadly </w:t>
      </w:r>
      <w:r w:rsidR="002B62AC">
        <w:rPr>
          <w:rFonts w:hint="eastAsia"/>
          <w:lang w:eastAsia="ko-KR"/>
        </w:rPr>
        <w:t xml:space="preserve">deployed in </w:t>
      </w:r>
      <w:r w:rsidR="00B15C8F">
        <w:rPr>
          <w:rFonts w:hint="eastAsia"/>
          <w:lang w:eastAsia="ko-KR"/>
        </w:rPr>
        <w:t>real</w:t>
      </w:r>
      <w:r w:rsidR="002B62AC">
        <w:rPr>
          <w:rFonts w:hint="eastAsia"/>
          <w:lang w:eastAsia="ko-KR"/>
        </w:rPr>
        <w:t xml:space="preserve"> network. In such case, it would be </w:t>
      </w:r>
      <w:r w:rsidR="0015055B">
        <w:rPr>
          <w:rFonts w:hint="eastAsia"/>
          <w:lang w:eastAsia="ko-KR"/>
        </w:rPr>
        <w:t>beneficial</w:t>
      </w:r>
      <w:r w:rsidR="002B62AC">
        <w:rPr>
          <w:rFonts w:hint="eastAsia"/>
          <w:lang w:eastAsia="ko-KR"/>
        </w:rPr>
        <w:t xml:space="preserve"> for NR to include 15 kHz subcarrier spacing (i.e., LTE based numerology</w:t>
      </w:r>
      <w:r w:rsidR="0015055B">
        <w:rPr>
          <w:rFonts w:hint="eastAsia"/>
          <w:lang w:eastAsia="ko-KR"/>
        </w:rPr>
        <w:t>)</w:t>
      </w:r>
      <w:r>
        <w:rPr>
          <w:rFonts w:hint="eastAsia"/>
          <w:lang w:eastAsia="ko-KR"/>
        </w:rPr>
        <w:t>,</w:t>
      </w:r>
      <w:r w:rsidR="0015055B">
        <w:rPr>
          <w:rFonts w:hint="eastAsia"/>
          <w:lang w:eastAsia="ko-KR"/>
        </w:rPr>
        <w:t xml:space="preserve"> taking into account interference management between different RATs in neighbouring carriers. Additionally, in </w:t>
      </w:r>
      <w:r w:rsidR="0015055B">
        <w:rPr>
          <w:rFonts w:hint="eastAsia"/>
          <w:lang w:eastAsia="ko-KR"/>
        </w:rPr>
        <w:lastRenderedPageBreak/>
        <w:t>perspective of operator</w:t>
      </w:r>
      <w:r w:rsidR="009107CF">
        <w:rPr>
          <w:rFonts w:hint="eastAsia"/>
          <w:lang w:eastAsia="ko-KR"/>
        </w:rPr>
        <w:t>s</w:t>
      </w:r>
      <w:r w:rsidR="0015055B">
        <w:rPr>
          <w:rFonts w:hint="eastAsia"/>
          <w:lang w:eastAsia="ko-KR"/>
        </w:rPr>
        <w:t xml:space="preserve"> considering early NR deployment, it would be preferable to </w:t>
      </w:r>
      <w:r w:rsidR="003D43B9">
        <w:rPr>
          <w:rFonts w:hint="eastAsia"/>
          <w:lang w:eastAsia="ko-KR"/>
        </w:rPr>
        <w:t>adopt</w:t>
      </w:r>
      <w:r w:rsidR="0015055B">
        <w:rPr>
          <w:rFonts w:hint="eastAsia"/>
          <w:lang w:eastAsia="ko-KR"/>
        </w:rPr>
        <w:t xml:space="preserve"> LTE based numerology which </w:t>
      </w:r>
      <w:r w:rsidR="003D43B9">
        <w:rPr>
          <w:rFonts w:hint="eastAsia"/>
          <w:lang w:eastAsia="ko-KR"/>
        </w:rPr>
        <w:t>c</w:t>
      </w:r>
      <w:r w:rsidR="0096641B">
        <w:rPr>
          <w:rFonts w:hint="eastAsia"/>
          <w:lang w:eastAsia="ko-KR"/>
        </w:rPr>
        <w:t>ould</w:t>
      </w:r>
      <w:r w:rsidR="003D43B9">
        <w:t xml:space="preserve"> </w:t>
      </w:r>
      <w:r w:rsidR="003D43B9">
        <w:rPr>
          <w:rFonts w:hint="eastAsia"/>
          <w:lang w:eastAsia="ko-KR"/>
        </w:rPr>
        <w:t xml:space="preserve">allow </w:t>
      </w:r>
      <w:r w:rsidR="003D43B9">
        <w:t>re</w:t>
      </w:r>
      <w:r w:rsidR="003D43B9">
        <w:rPr>
          <w:rFonts w:hint="eastAsia"/>
          <w:lang w:eastAsia="ko-KR"/>
        </w:rPr>
        <w:t>-</w:t>
      </w:r>
      <w:r w:rsidR="003D43B9">
        <w:t>us</w:t>
      </w:r>
      <w:r w:rsidR="003D43B9">
        <w:rPr>
          <w:rFonts w:hint="eastAsia"/>
          <w:lang w:eastAsia="ko-KR"/>
        </w:rPr>
        <w:t>ing</w:t>
      </w:r>
      <w:r w:rsidR="009D77B0">
        <w:t xml:space="preserve"> a lot of </w:t>
      </w:r>
      <w:r w:rsidR="003D43B9">
        <w:t>LTE frame structure and designs</w:t>
      </w:r>
      <w:r w:rsidR="003D43B9">
        <w:rPr>
          <w:rFonts w:hint="eastAsia"/>
          <w:lang w:eastAsia="ko-KR"/>
        </w:rPr>
        <w:t xml:space="preserve">. </w:t>
      </w:r>
    </w:p>
    <w:p w:rsidR="00EC7903" w:rsidRPr="00EC7903" w:rsidRDefault="003D43B9" w:rsidP="00EC7903">
      <w:pPr>
        <w:pStyle w:val="Normalwithindent"/>
        <w:spacing w:line="300" w:lineRule="auto"/>
        <w:rPr>
          <w:rFonts w:hint="eastAsia"/>
          <w:lang w:eastAsia="ko-KR"/>
        </w:rPr>
      </w:pPr>
      <w:r>
        <w:rPr>
          <w:rFonts w:hint="eastAsia"/>
          <w:lang w:eastAsia="ko-KR"/>
        </w:rPr>
        <w:t xml:space="preserve">Alternative proposals </w:t>
      </w:r>
      <w:r w:rsidR="000E6399">
        <w:rPr>
          <w:rFonts w:hint="eastAsia"/>
          <w:lang w:eastAsia="ko-KR"/>
        </w:rPr>
        <w:t xml:space="preserve">such as </w:t>
      </w:r>
      <w:r w:rsidR="009107CF">
        <w:rPr>
          <w:rFonts w:hint="eastAsia"/>
          <w:lang w:eastAsia="ko-KR"/>
        </w:rPr>
        <w:t xml:space="preserve">17.5 kHz, 17.06 kHz, or 21.33 kHz mainly </w:t>
      </w:r>
      <w:r>
        <w:rPr>
          <w:rFonts w:hint="eastAsia"/>
          <w:lang w:eastAsia="ko-KR"/>
        </w:rPr>
        <w:t>aim</w:t>
      </w:r>
      <w:r w:rsidR="009107CF">
        <w:rPr>
          <w:rFonts w:hint="eastAsia"/>
          <w:lang w:eastAsia="ko-KR"/>
        </w:rPr>
        <w:t xml:space="preserve"> to</w:t>
      </w:r>
      <w:r>
        <w:rPr>
          <w:rFonts w:hint="eastAsia"/>
          <w:lang w:eastAsia="ko-KR"/>
        </w:rPr>
        <w:t xml:space="preserve"> </w:t>
      </w:r>
      <w:r w:rsidR="009107CF">
        <w:rPr>
          <w:rFonts w:hint="eastAsia"/>
          <w:lang w:eastAsia="ko-KR"/>
        </w:rPr>
        <w:t xml:space="preserve">have </w:t>
      </w:r>
      <w:r>
        <w:rPr>
          <w:rFonts w:hint="eastAsia"/>
          <w:lang w:eastAsia="ko-KR"/>
        </w:rPr>
        <w:t xml:space="preserve">uniform symbol duration including CP length </w:t>
      </w:r>
      <w:r w:rsidR="009107CF">
        <w:rPr>
          <w:rFonts w:hint="eastAsia"/>
          <w:lang w:eastAsia="ko-KR"/>
        </w:rPr>
        <w:t xml:space="preserve">within 1ms time period. However, </w:t>
      </w:r>
      <w:r w:rsidR="00EC7903">
        <w:rPr>
          <w:rFonts w:hint="eastAsia"/>
          <w:lang w:eastAsia="ko-KR"/>
        </w:rPr>
        <w:t>it would be worth to note that</w:t>
      </w:r>
      <w:r w:rsidR="009107CF">
        <w:rPr>
          <w:rFonts w:hint="eastAsia"/>
          <w:lang w:eastAsia="ko-KR"/>
        </w:rPr>
        <w:t xml:space="preserve"> NR</w:t>
      </w:r>
      <w:r w:rsidR="009107CF" w:rsidRPr="00E42EFD">
        <w:rPr>
          <w:lang w:eastAsia="ko-KR"/>
        </w:rPr>
        <w:t xml:space="preserve"> </w:t>
      </w:r>
      <w:r w:rsidR="0096641B">
        <w:rPr>
          <w:rFonts w:hint="eastAsia"/>
          <w:lang w:eastAsia="ko-KR"/>
        </w:rPr>
        <w:t>design</w:t>
      </w:r>
      <w:r w:rsidR="009107CF" w:rsidRPr="00E42EFD">
        <w:rPr>
          <w:lang w:eastAsia="ko-KR"/>
        </w:rPr>
        <w:t xml:space="preserve"> should be driven </w:t>
      </w:r>
      <w:r w:rsidR="009107CF">
        <w:rPr>
          <w:rFonts w:hint="eastAsia"/>
          <w:lang w:eastAsia="ko-KR"/>
        </w:rPr>
        <w:t xml:space="preserve">by market requirements and </w:t>
      </w:r>
      <w:r w:rsidR="004F466F">
        <w:rPr>
          <w:rFonts w:hint="eastAsia"/>
          <w:lang w:eastAsia="ko-KR"/>
        </w:rPr>
        <w:t>c</w:t>
      </w:r>
      <w:r w:rsidR="004F466F" w:rsidRPr="004F466F">
        <w:rPr>
          <w:lang w:eastAsia="ko-KR"/>
        </w:rPr>
        <w:t>ustomers</w:t>
      </w:r>
      <w:r w:rsidR="009107CF">
        <w:rPr>
          <w:lang w:eastAsia="ko-KR"/>
        </w:rPr>
        <w:t>’</w:t>
      </w:r>
      <w:r w:rsidR="009107CF">
        <w:rPr>
          <w:rFonts w:hint="eastAsia"/>
          <w:lang w:eastAsia="ko-KR"/>
        </w:rPr>
        <w:t xml:space="preserve"> needs </w:t>
      </w:r>
      <w:r w:rsidR="009107CF" w:rsidRPr="00E42EFD">
        <w:rPr>
          <w:lang w:eastAsia="ko-KR"/>
        </w:rPr>
        <w:t xml:space="preserve">rather than </w:t>
      </w:r>
      <w:r w:rsidR="009107CF">
        <w:rPr>
          <w:rFonts w:hint="eastAsia"/>
          <w:lang w:eastAsia="ko-KR"/>
        </w:rPr>
        <w:t xml:space="preserve">by </w:t>
      </w:r>
      <w:r w:rsidR="009107CF" w:rsidRPr="00E42EFD">
        <w:rPr>
          <w:lang w:eastAsia="ko-KR"/>
        </w:rPr>
        <w:t>technology</w:t>
      </w:r>
      <w:r w:rsidR="00EC7903">
        <w:rPr>
          <w:rFonts w:hint="eastAsia"/>
          <w:lang w:eastAsia="ko-KR"/>
        </w:rPr>
        <w:t xml:space="preserve"> itself. </w:t>
      </w:r>
      <w:r w:rsidR="0096641B">
        <w:rPr>
          <w:rFonts w:hint="eastAsia"/>
          <w:lang w:eastAsia="ko-KR"/>
        </w:rPr>
        <w:t>In this regard, s</w:t>
      </w:r>
      <w:r w:rsidR="00EC7903">
        <w:rPr>
          <w:rFonts w:hint="eastAsia"/>
          <w:lang w:eastAsia="ko-KR"/>
        </w:rPr>
        <w:t>uch proposals have to be justified based on concrete use cases and significant benefits in performance or implementation perspective.</w:t>
      </w:r>
    </w:p>
    <w:p w:rsidR="009834A5" w:rsidRPr="0021322F" w:rsidRDefault="00EC7903" w:rsidP="009834A5">
      <w:pPr>
        <w:pStyle w:val="Normalwithindent"/>
        <w:spacing w:before="180" w:line="300" w:lineRule="auto"/>
        <w:ind w:firstLine="0"/>
        <w:rPr>
          <w:rFonts w:hint="eastAsia"/>
          <w:b/>
          <w:i/>
          <w:u w:val="single"/>
          <w:lang w:eastAsia="ko-KR"/>
        </w:rPr>
      </w:pPr>
      <w:r w:rsidRPr="0021322F">
        <w:rPr>
          <w:rFonts w:hint="eastAsia"/>
          <w:b/>
          <w:i/>
          <w:u w:val="single"/>
          <w:lang w:eastAsia="ko-KR"/>
        </w:rPr>
        <w:t>Proposal</w:t>
      </w:r>
      <w:r w:rsidR="009834A5" w:rsidRPr="0021322F">
        <w:rPr>
          <w:rFonts w:hint="eastAsia"/>
          <w:b/>
          <w:i/>
          <w:u w:val="single"/>
          <w:lang w:eastAsia="ko-KR"/>
        </w:rPr>
        <w:t xml:space="preserve"> 1</w:t>
      </w:r>
      <w:r w:rsidR="0096641B">
        <w:rPr>
          <w:rFonts w:hint="eastAsia"/>
          <w:b/>
          <w:i/>
          <w:u w:val="single"/>
          <w:lang w:eastAsia="ko-KR"/>
        </w:rPr>
        <w:t>:</w:t>
      </w:r>
    </w:p>
    <w:p w:rsidR="009834A5" w:rsidRPr="00DE0369" w:rsidRDefault="00EC7903" w:rsidP="009834A5">
      <w:pPr>
        <w:pStyle w:val="Normalwithindent"/>
        <w:numPr>
          <w:ilvl w:val="0"/>
          <w:numId w:val="34"/>
        </w:numPr>
        <w:spacing w:before="0" w:after="0" w:line="300" w:lineRule="auto"/>
        <w:ind w:left="754" w:hanging="357"/>
        <w:rPr>
          <w:rFonts w:hint="eastAsia"/>
          <w:b/>
          <w:i/>
          <w:lang w:eastAsia="ko-KR"/>
        </w:rPr>
      </w:pPr>
      <w:r w:rsidRPr="0021322F">
        <w:rPr>
          <w:rFonts w:eastAsia="MS Mincho"/>
          <w:b/>
          <w:i/>
          <w:lang w:val="en-US" w:eastAsia="ja-JP"/>
        </w:rPr>
        <w:t>LTE based numerology includ</w:t>
      </w:r>
      <w:r w:rsidRPr="00DE0369">
        <w:rPr>
          <w:rFonts w:hint="eastAsia"/>
          <w:b/>
          <w:i/>
          <w:lang w:val="en-US" w:eastAsia="ko-KR"/>
        </w:rPr>
        <w:t>ing</w:t>
      </w:r>
      <w:r w:rsidRPr="0021322F">
        <w:rPr>
          <w:rFonts w:eastAsia="MS Mincho"/>
          <w:b/>
          <w:i/>
          <w:lang w:val="en-US" w:eastAsia="ja-JP"/>
        </w:rPr>
        <w:t xml:space="preserve"> 15 kHz subcarrier-spacing </w:t>
      </w:r>
      <w:r w:rsidRPr="00DE0369">
        <w:rPr>
          <w:rFonts w:hint="eastAsia"/>
          <w:b/>
          <w:i/>
          <w:lang w:val="en-US" w:eastAsia="ko-KR"/>
        </w:rPr>
        <w:t>should be the baseline</w:t>
      </w:r>
      <w:r w:rsidR="009834A5" w:rsidRPr="00DE0369">
        <w:rPr>
          <w:rFonts w:hint="eastAsia"/>
          <w:b/>
          <w:i/>
          <w:lang w:val="en-US" w:eastAsia="ko-KR"/>
        </w:rPr>
        <w:t xml:space="preserve"> for NR design</w:t>
      </w:r>
      <w:r w:rsidRPr="00DE0369">
        <w:rPr>
          <w:rFonts w:hint="eastAsia"/>
          <w:b/>
          <w:i/>
          <w:lang w:val="en-US" w:eastAsia="ko-KR"/>
        </w:rPr>
        <w:t xml:space="preserve"> </w:t>
      </w:r>
    </w:p>
    <w:p w:rsidR="00EC7903" w:rsidRPr="00DE0369" w:rsidRDefault="00EC7903" w:rsidP="000A3D6B">
      <w:pPr>
        <w:pStyle w:val="Normalwithindent"/>
        <w:numPr>
          <w:ilvl w:val="0"/>
          <w:numId w:val="34"/>
        </w:numPr>
        <w:spacing w:before="0" w:after="240" w:line="300" w:lineRule="auto"/>
        <w:ind w:left="754" w:hanging="357"/>
        <w:rPr>
          <w:rFonts w:hint="eastAsia"/>
          <w:b/>
          <w:i/>
          <w:lang w:eastAsia="ko-KR"/>
        </w:rPr>
      </w:pPr>
      <w:r w:rsidRPr="00DE0369">
        <w:rPr>
          <w:rFonts w:hint="eastAsia"/>
          <w:b/>
          <w:i/>
          <w:lang w:val="en-US" w:eastAsia="ko-KR"/>
        </w:rPr>
        <w:t>Alternative proposals have to</w:t>
      </w:r>
      <w:r w:rsidR="008668F5">
        <w:rPr>
          <w:rFonts w:hint="eastAsia"/>
          <w:b/>
          <w:i/>
          <w:lang w:val="en-US" w:eastAsia="ko-KR"/>
        </w:rPr>
        <w:t xml:space="preserve"> be</w:t>
      </w:r>
      <w:r w:rsidRPr="00DE0369">
        <w:rPr>
          <w:rFonts w:hint="eastAsia"/>
          <w:b/>
          <w:i/>
          <w:lang w:val="en-US" w:eastAsia="ko-KR"/>
        </w:rPr>
        <w:t xml:space="preserve"> justified </w:t>
      </w:r>
      <w:r w:rsidR="009834A5" w:rsidRPr="00DE0369">
        <w:rPr>
          <w:rFonts w:hint="eastAsia"/>
          <w:b/>
          <w:i/>
          <w:lang w:val="en-US" w:eastAsia="ko-KR"/>
        </w:rPr>
        <w:t xml:space="preserve">based on </w:t>
      </w:r>
      <w:r w:rsidR="009834A5" w:rsidRPr="0021322F">
        <w:rPr>
          <w:rFonts w:hint="eastAsia"/>
          <w:b/>
          <w:i/>
          <w:lang w:eastAsia="ko-KR"/>
        </w:rPr>
        <w:t>concrete use cases and significant benefits in performance or implementation perspective</w:t>
      </w:r>
    </w:p>
    <w:p w:rsidR="008F75B3" w:rsidRDefault="008F75B3" w:rsidP="008F75B3">
      <w:pPr>
        <w:pStyle w:val="2"/>
        <w:rPr>
          <w:rFonts w:hint="eastAsia"/>
        </w:rPr>
      </w:pPr>
      <w:r>
        <w:rPr>
          <w:rFonts w:hint="eastAsia"/>
          <w:lang w:eastAsia="ko-KR"/>
        </w:rPr>
        <w:t>Scaling Values</w:t>
      </w:r>
    </w:p>
    <w:p w:rsidR="00E42EFD" w:rsidRDefault="0062438B" w:rsidP="004E4F29">
      <w:pPr>
        <w:pStyle w:val="Normalwithindent"/>
        <w:spacing w:line="300" w:lineRule="auto"/>
        <w:rPr>
          <w:rFonts w:hint="eastAsia"/>
          <w:lang w:eastAsia="ko-KR"/>
        </w:rPr>
      </w:pPr>
      <w:r>
        <w:rPr>
          <w:rFonts w:hint="eastAsia"/>
          <w:lang w:eastAsia="ko-KR"/>
        </w:rPr>
        <w:t xml:space="preserve">As </w:t>
      </w:r>
      <w:r w:rsidR="009834A5">
        <w:rPr>
          <w:rFonts w:hint="eastAsia"/>
          <w:lang w:eastAsia="ko-KR"/>
        </w:rPr>
        <w:t>mentioned</w:t>
      </w:r>
      <w:r>
        <w:rPr>
          <w:rFonts w:hint="eastAsia"/>
          <w:lang w:eastAsia="ko-KR"/>
        </w:rPr>
        <w:t xml:space="preserve"> </w:t>
      </w:r>
      <w:r w:rsidR="008A5418">
        <w:rPr>
          <w:rFonts w:hint="eastAsia"/>
          <w:lang w:eastAsia="ko-KR"/>
        </w:rPr>
        <w:t>above</w:t>
      </w:r>
      <w:r>
        <w:rPr>
          <w:rFonts w:hint="eastAsia"/>
          <w:lang w:eastAsia="ko-KR"/>
        </w:rPr>
        <w:t xml:space="preserve">, RAN1 agreed that </w:t>
      </w:r>
      <w:r w:rsidRPr="0062438B">
        <w:rPr>
          <w:lang w:eastAsia="ko-KR"/>
        </w:rPr>
        <w:t xml:space="preserve">it is necessary to support </w:t>
      </w:r>
      <w:r w:rsidR="00F50C1D">
        <w:rPr>
          <w:rFonts w:hint="eastAsia"/>
          <w:lang w:eastAsia="ko-KR"/>
        </w:rPr>
        <w:t>multiple</w:t>
      </w:r>
      <w:r w:rsidRPr="0062438B">
        <w:rPr>
          <w:lang w:eastAsia="ko-KR"/>
        </w:rPr>
        <w:t xml:space="preserve"> </w:t>
      </w:r>
      <w:r w:rsidR="00F50C1D">
        <w:rPr>
          <w:rFonts w:hint="eastAsia"/>
          <w:lang w:eastAsia="ko-KR"/>
        </w:rPr>
        <w:t>numerologies</w:t>
      </w:r>
      <w:r>
        <w:rPr>
          <w:rFonts w:hint="eastAsia"/>
          <w:lang w:eastAsia="ko-KR"/>
        </w:rPr>
        <w:t xml:space="preserve"> for NR. </w:t>
      </w:r>
      <w:r w:rsidR="00F50C1D">
        <w:rPr>
          <w:rFonts w:hint="eastAsia"/>
          <w:lang w:eastAsia="ko-KR"/>
        </w:rPr>
        <w:t>In our view, t</w:t>
      </w:r>
      <w:r>
        <w:rPr>
          <w:rFonts w:hint="eastAsia"/>
          <w:lang w:eastAsia="ko-KR"/>
        </w:rPr>
        <w:t xml:space="preserve">he </w:t>
      </w:r>
      <w:r w:rsidR="009834A5">
        <w:rPr>
          <w:rFonts w:hint="eastAsia"/>
          <w:lang w:eastAsia="ko-KR"/>
        </w:rPr>
        <w:t xml:space="preserve">main </w:t>
      </w:r>
      <w:r>
        <w:rPr>
          <w:rFonts w:hint="eastAsia"/>
          <w:lang w:eastAsia="ko-KR"/>
        </w:rPr>
        <w:t xml:space="preserve">motivation </w:t>
      </w:r>
      <w:r w:rsidR="009834A5">
        <w:rPr>
          <w:rFonts w:hint="eastAsia"/>
          <w:lang w:eastAsia="ko-KR"/>
        </w:rPr>
        <w:t xml:space="preserve">for </w:t>
      </w:r>
      <w:r w:rsidR="00F50C1D">
        <w:rPr>
          <w:rFonts w:hint="eastAsia"/>
          <w:lang w:eastAsia="ko-KR"/>
        </w:rPr>
        <w:t xml:space="preserve">such multiple numerologies </w:t>
      </w:r>
      <w:r w:rsidR="00477A52">
        <w:rPr>
          <w:rFonts w:hint="eastAsia"/>
          <w:lang w:eastAsia="ko-KR"/>
        </w:rPr>
        <w:t>c</w:t>
      </w:r>
      <w:r w:rsidR="00F50C1D">
        <w:rPr>
          <w:rFonts w:hint="eastAsia"/>
          <w:lang w:eastAsia="ko-KR"/>
        </w:rPr>
        <w:t xml:space="preserve">ould be </w:t>
      </w:r>
      <w:r w:rsidR="0096641B">
        <w:rPr>
          <w:rFonts w:hint="eastAsia"/>
          <w:lang w:eastAsia="ko-KR"/>
        </w:rPr>
        <w:t>summarized</w:t>
      </w:r>
      <w:r w:rsidR="00F50C1D">
        <w:rPr>
          <w:rFonts w:hint="eastAsia"/>
          <w:lang w:eastAsia="ko-KR"/>
        </w:rPr>
        <w:t xml:space="preserve"> by the following three aspects:</w:t>
      </w:r>
    </w:p>
    <w:p w:rsidR="00F50C1D" w:rsidRDefault="00F50C1D" w:rsidP="0021322F">
      <w:pPr>
        <w:pStyle w:val="Normalwithindent"/>
        <w:numPr>
          <w:ilvl w:val="0"/>
          <w:numId w:val="35"/>
        </w:numPr>
        <w:spacing w:before="180" w:after="0" w:line="300" w:lineRule="auto"/>
        <w:ind w:left="754" w:hanging="357"/>
        <w:rPr>
          <w:rFonts w:hint="eastAsia"/>
          <w:lang w:eastAsia="ko-KR"/>
        </w:rPr>
      </w:pPr>
      <w:r w:rsidRPr="00F50C1D">
        <w:rPr>
          <w:lang w:eastAsia="ko-KR"/>
        </w:rPr>
        <w:t xml:space="preserve">To </w:t>
      </w:r>
      <w:r w:rsidR="00477A52">
        <w:rPr>
          <w:rFonts w:hint="eastAsia"/>
          <w:lang w:eastAsia="ko-KR"/>
        </w:rPr>
        <w:t>efficiently</w:t>
      </w:r>
      <w:r w:rsidRPr="00F50C1D">
        <w:rPr>
          <w:lang w:eastAsia="ko-KR"/>
        </w:rPr>
        <w:t xml:space="preserve"> utilize available </w:t>
      </w:r>
      <w:r w:rsidR="00F065EC">
        <w:rPr>
          <w:rFonts w:hint="eastAsia"/>
          <w:lang w:eastAsia="ko-KR"/>
        </w:rPr>
        <w:t>NR</w:t>
      </w:r>
      <w:r w:rsidRPr="00F50C1D">
        <w:rPr>
          <w:lang w:eastAsia="ko-KR"/>
        </w:rPr>
        <w:t xml:space="preserve"> bandwidths</w:t>
      </w:r>
    </w:p>
    <w:p w:rsidR="00F50C1D" w:rsidRDefault="00F50C1D" w:rsidP="0021322F">
      <w:pPr>
        <w:pStyle w:val="Normalwithindent"/>
        <w:numPr>
          <w:ilvl w:val="0"/>
          <w:numId w:val="35"/>
        </w:numPr>
        <w:spacing w:before="0" w:after="0" w:line="300" w:lineRule="auto"/>
        <w:ind w:left="754" w:hanging="357"/>
        <w:rPr>
          <w:rFonts w:hint="eastAsia"/>
          <w:lang w:eastAsia="ko-KR"/>
        </w:rPr>
      </w:pPr>
      <w:r>
        <w:rPr>
          <w:rFonts w:hint="eastAsia"/>
          <w:lang w:eastAsia="ko-KR"/>
        </w:rPr>
        <w:t>To cover wide range of target frequency up to 100GHz</w:t>
      </w:r>
    </w:p>
    <w:p w:rsidR="00F619B4" w:rsidRDefault="0009166C" w:rsidP="000A3D6B">
      <w:pPr>
        <w:pStyle w:val="Normalwithindent"/>
        <w:numPr>
          <w:ilvl w:val="0"/>
          <w:numId w:val="35"/>
        </w:numPr>
        <w:spacing w:before="0" w:after="180" w:line="300" w:lineRule="auto"/>
        <w:ind w:left="754" w:hanging="357"/>
        <w:rPr>
          <w:rFonts w:hint="eastAsia"/>
          <w:lang w:eastAsia="ko-KR"/>
        </w:rPr>
      </w:pPr>
      <w:r w:rsidRPr="0009166C">
        <w:rPr>
          <w:lang w:eastAsia="ko-KR"/>
        </w:rPr>
        <w:t>To support multiple use cases in the same carrier frequency</w:t>
      </w:r>
    </w:p>
    <w:p w:rsidR="00912AFB" w:rsidRPr="00912AFB" w:rsidRDefault="00912AFB" w:rsidP="00912AFB">
      <w:pPr>
        <w:pStyle w:val="Normalwithindent"/>
        <w:spacing w:line="300" w:lineRule="auto"/>
        <w:ind w:firstLine="0"/>
        <w:rPr>
          <w:rFonts w:hint="eastAsia"/>
          <w:b/>
          <w:lang w:eastAsia="ko-KR"/>
        </w:rPr>
      </w:pPr>
      <w:r w:rsidRPr="00912AFB">
        <w:rPr>
          <w:b/>
          <w:lang w:eastAsia="ko-KR"/>
        </w:rPr>
        <w:t xml:space="preserve">To </w:t>
      </w:r>
      <w:r w:rsidR="004C4DC2">
        <w:rPr>
          <w:rFonts w:hint="eastAsia"/>
          <w:b/>
          <w:lang w:eastAsia="ko-KR"/>
        </w:rPr>
        <w:t>efficiently</w:t>
      </w:r>
      <w:r w:rsidRPr="00912AFB">
        <w:rPr>
          <w:b/>
          <w:lang w:eastAsia="ko-KR"/>
        </w:rPr>
        <w:t xml:space="preserve"> utilize available </w:t>
      </w:r>
      <w:r w:rsidR="00C45569">
        <w:rPr>
          <w:rFonts w:hint="eastAsia"/>
          <w:b/>
          <w:lang w:eastAsia="ko-KR"/>
        </w:rPr>
        <w:t xml:space="preserve">bandwidth for </w:t>
      </w:r>
      <w:r w:rsidR="00184A20">
        <w:rPr>
          <w:rFonts w:hint="eastAsia"/>
          <w:b/>
          <w:lang w:eastAsia="ko-KR"/>
        </w:rPr>
        <w:t>NR</w:t>
      </w:r>
    </w:p>
    <w:p w:rsidR="00882577" w:rsidRDefault="00882577" w:rsidP="0021322F">
      <w:pPr>
        <w:pStyle w:val="Normalwithindent"/>
        <w:spacing w:line="300" w:lineRule="auto"/>
        <w:rPr>
          <w:rFonts w:hint="eastAsia"/>
          <w:lang w:eastAsia="ko-KR"/>
        </w:rPr>
      </w:pPr>
      <w:r>
        <w:rPr>
          <w:rFonts w:hint="eastAsia"/>
          <w:lang w:eastAsia="ko-KR"/>
        </w:rPr>
        <w:t xml:space="preserve">When a certain BW is </w:t>
      </w:r>
      <w:r w:rsidR="0094451E">
        <w:rPr>
          <w:rFonts w:hint="eastAsia"/>
          <w:lang w:eastAsia="ko-KR"/>
        </w:rPr>
        <w:t>available</w:t>
      </w:r>
      <w:r>
        <w:rPr>
          <w:rFonts w:hint="eastAsia"/>
          <w:lang w:eastAsia="ko-KR"/>
        </w:rPr>
        <w:t xml:space="preserve">, it would be </w:t>
      </w:r>
      <w:r w:rsidR="00184A20">
        <w:rPr>
          <w:rFonts w:hint="eastAsia"/>
          <w:lang w:eastAsia="ko-KR"/>
        </w:rPr>
        <w:t>beneficial</w:t>
      </w:r>
      <w:r>
        <w:rPr>
          <w:rFonts w:hint="eastAsia"/>
          <w:lang w:eastAsia="ko-KR"/>
        </w:rPr>
        <w:t xml:space="preserve"> if the whole available BW can be used within a single </w:t>
      </w:r>
      <w:r>
        <w:rPr>
          <w:lang w:eastAsia="ko-KR"/>
        </w:rPr>
        <w:t>component</w:t>
      </w:r>
      <w:r>
        <w:rPr>
          <w:rFonts w:hint="eastAsia"/>
          <w:lang w:eastAsia="ko-KR"/>
        </w:rPr>
        <w:t xml:space="preserve"> </w:t>
      </w:r>
      <w:r>
        <w:rPr>
          <w:lang w:eastAsia="ko-KR"/>
        </w:rPr>
        <w:t>carrier</w:t>
      </w:r>
      <w:r w:rsidR="000616B2">
        <w:rPr>
          <w:rFonts w:hint="eastAsia"/>
          <w:lang w:eastAsia="ko-KR"/>
        </w:rPr>
        <w:t xml:space="preserve"> (CC)</w:t>
      </w:r>
      <w:r>
        <w:rPr>
          <w:rFonts w:hint="eastAsia"/>
          <w:lang w:eastAsia="ko-KR"/>
        </w:rPr>
        <w:t>, i.e. without carrier aggregation</w:t>
      </w:r>
      <w:r w:rsidR="0028741F">
        <w:rPr>
          <w:rFonts w:hint="eastAsia"/>
          <w:lang w:eastAsia="ko-KR"/>
        </w:rPr>
        <w:t xml:space="preserve"> </w:t>
      </w:r>
      <w:r w:rsidR="000E6399">
        <w:rPr>
          <w:rFonts w:hint="eastAsia"/>
          <w:lang w:eastAsia="ko-KR"/>
        </w:rPr>
        <w:t>for the sake of</w:t>
      </w:r>
      <w:r w:rsidR="00184A20">
        <w:rPr>
          <w:rFonts w:hint="eastAsia"/>
          <w:lang w:eastAsia="ko-KR"/>
        </w:rPr>
        <w:t xml:space="preserve"> UL/DL control overhead</w:t>
      </w:r>
      <w:r w:rsidR="000E6399">
        <w:rPr>
          <w:rFonts w:hint="eastAsia"/>
          <w:lang w:eastAsia="ko-KR"/>
        </w:rPr>
        <w:t xml:space="preserve"> reduction</w:t>
      </w:r>
      <w:r w:rsidR="00F73E18">
        <w:rPr>
          <w:rFonts w:hint="eastAsia"/>
          <w:lang w:eastAsia="ko-KR"/>
        </w:rPr>
        <w:t xml:space="preserve"> and cell management</w:t>
      </w:r>
      <w:r w:rsidR="00184A20">
        <w:rPr>
          <w:rFonts w:hint="eastAsia"/>
          <w:lang w:eastAsia="ko-KR"/>
        </w:rPr>
        <w:t>.</w:t>
      </w:r>
      <w:r>
        <w:rPr>
          <w:rFonts w:hint="eastAsia"/>
          <w:lang w:eastAsia="ko-KR"/>
        </w:rPr>
        <w:t xml:space="preserve"> </w:t>
      </w:r>
    </w:p>
    <w:p w:rsidR="0094451E" w:rsidRDefault="00FB01D2" w:rsidP="000A3D6B">
      <w:pPr>
        <w:pStyle w:val="Normalwithindent"/>
        <w:spacing w:line="300" w:lineRule="auto"/>
        <w:rPr>
          <w:rFonts w:hint="eastAsia"/>
          <w:lang w:eastAsia="ko-KR"/>
        </w:rPr>
      </w:pPr>
      <w:r>
        <w:rPr>
          <w:rFonts w:hint="eastAsia"/>
          <w:lang w:eastAsia="ko-KR"/>
        </w:rPr>
        <w:t>In sub-6GHz, t</w:t>
      </w:r>
      <w:r w:rsidR="00875D42">
        <w:rPr>
          <w:rFonts w:hint="eastAsia"/>
          <w:lang w:eastAsia="ko-KR"/>
        </w:rPr>
        <w:t>he largest contiguous</w:t>
      </w:r>
      <w:r w:rsidR="003E5F8A">
        <w:rPr>
          <w:rFonts w:hint="eastAsia"/>
          <w:lang w:eastAsia="ko-KR"/>
        </w:rPr>
        <w:t xml:space="preserve"> </w:t>
      </w:r>
      <w:r w:rsidR="00875D42">
        <w:rPr>
          <w:rFonts w:hint="eastAsia"/>
          <w:lang w:eastAsia="ko-KR"/>
        </w:rPr>
        <w:t>band</w:t>
      </w:r>
      <w:r>
        <w:rPr>
          <w:rFonts w:hint="eastAsia"/>
          <w:lang w:eastAsia="ko-KR"/>
        </w:rPr>
        <w:t>width</w:t>
      </w:r>
      <w:r w:rsidR="00875D42">
        <w:rPr>
          <w:rFonts w:hint="eastAsia"/>
          <w:lang w:eastAsia="ko-KR"/>
        </w:rPr>
        <w:t xml:space="preserve"> which </w:t>
      </w:r>
      <w:r w:rsidR="004C4DC2">
        <w:rPr>
          <w:rFonts w:hint="eastAsia"/>
          <w:lang w:eastAsia="ko-KR"/>
        </w:rPr>
        <w:t>is</w:t>
      </w:r>
      <w:r w:rsidR="00875D42">
        <w:rPr>
          <w:rFonts w:hint="eastAsia"/>
          <w:lang w:eastAsia="ko-KR"/>
        </w:rPr>
        <w:t xml:space="preserve"> available for </w:t>
      </w:r>
      <w:r w:rsidR="003E5F8A" w:rsidRPr="00043D35">
        <w:rPr>
          <w:rFonts w:hint="eastAsia"/>
          <w:lang w:eastAsia="ko-KR"/>
        </w:rPr>
        <w:t>NR</w:t>
      </w:r>
      <w:r w:rsidR="00875D42" w:rsidRPr="00043D35">
        <w:rPr>
          <w:rFonts w:hint="eastAsia"/>
          <w:lang w:eastAsia="ko-KR"/>
        </w:rPr>
        <w:t xml:space="preserve"> in </w:t>
      </w:r>
      <w:r w:rsidR="00875D42" w:rsidRPr="007444F1">
        <w:rPr>
          <w:rFonts w:hint="eastAsia"/>
          <w:lang w:eastAsia="ko-KR"/>
        </w:rPr>
        <w:t>Korea</w:t>
      </w:r>
      <w:r w:rsidR="001644F9">
        <w:rPr>
          <w:rFonts w:hint="eastAsia"/>
          <w:lang w:eastAsia="ko-KR"/>
        </w:rPr>
        <w:t xml:space="preserve"> </w:t>
      </w:r>
      <w:r w:rsidR="00875D42" w:rsidRPr="00043D35">
        <w:rPr>
          <w:rFonts w:hint="eastAsia"/>
          <w:lang w:eastAsia="ko-KR"/>
        </w:rPr>
        <w:t>is 200MHz</w:t>
      </w:r>
      <w:r w:rsidR="00875D42">
        <w:rPr>
          <w:rFonts w:hint="eastAsia"/>
          <w:lang w:eastAsia="ko-KR"/>
        </w:rPr>
        <w:t xml:space="preserve">. </w:t>
      </w:r>
      <w:r w:rsidR="0021322F">
        <w:rPr>
          <w:rFonts w:hint="eastAsia"/>
          <w:lang w:eastAsia="ko-KR"/>
        </w:rPr>
        <w:t>In case</w:t>
      </w:r>
      <w:r w:rsidR="004C4DC2">
        <w:rPr>
          <w:rFonts w:hint="eastAsia"/>
          <w:lang w:eastAsia="ko-KR"/>
        </w:rPr>
        <w:t xml:space="preserve"> </w:t>
      </w:r>
      <w:r w:rsidR="000E6399">
        <w:rPr>
          <w:rFonts w:hint="eastAsia"/>
          <w:lang w:eastAsia="ko-KR"/>
        </w:rPr>
        <w:t xml:space="preserve">of </w:t>
      </w:r>
      <w:r w:rsidR="003E5F8A">
        <w:rPr>
          <w:rFonts w:hint="eastAsia"/>
          <w:lang w:eastAsia="ko-KR"/>
        </w:rPr>
        <w:t xml:space="preserve">three operators, </w:t>
      </w:r>
      <w:r w:rsidR="0021322F">
        <w:rPr>
          <w:rFonts w:hint="eastAsia"/>
          <w:lang w:eastAsia="ko-KR"/>
        </w:rPr>
        <w:t xml:space="preserve">it </w:t>
      </w:r>
      <w:r w:rsidR="004C4DC2">
        <w:rPr>
          <w:rFonts w:hint="eastAsia"/>
          <w:lang w:eastAsia="ko-KR"/>
        </w:rPr>
        <w:t>is</w:t>
      </w:r>
      <w:r w:rsidR="0021322F">
        <w:rPr>
          <w:rFonts w:hint="eastAsia"/>
          <w:lang w:eastAsia="ko-KR"/>
        </w:rPr>
        <w:t xml:space="preserve"> most </w:t>
      </w:r>
      <w:r w:rsidR="0021322F">
        <w:rPr>
          <w:lang w:eastAsia="ko-KR"/>
        </w:rPr>
        <w:t>likely</w:t>
      </w:r>
      <w:r w:rsidR="0021322F">
        <w:rPr>
          <w:rFonts w:hint="eastAsia"/>
          <w:lang w:eastAsia="ko-KR"/>
        </w:rPr>
        <w:t xml:space="preserve"> that each operator would be allocated with 60 MHz</w:t>
      </w:r>
      <w:r w:rsidR="009B58BF">
        <w:rPr>
          <w:rFonts w:hint="eastAsia"/>
          <w:lang w:eastAsia="ko-KR"/>
        </w:rPr>
        <w:t>. Therefore,</w:t>
      </w:r>
      <w:r w:rsidR="0094451E">
        <w:rPr>
          <w:rFonts w:hint="eastAsia"/>
          <w:lang w:eastAsia="ko-KR"/>
        </w:rPr>
        <w:t xml:space="preserve"> </w:t>
      </w:r>
      <w:r w:rsidR="009B58BF">
        <w:rPr>
          <w:rFonts w:hint="eastAsia"/>
          <w:lang w:eastAsia="ko-KR"/>
        </w:rPr>
        <w:t>it would be preferable if</w:t>
      </w:r>
      <w:r w:rsidR="0094451E">
        <w:rPr>
          <w:rFonts w:hint="eastAsia"/>
          <w:lang w:eastAsia="ko-KR"/>
        </w:rPr>
        <w:t xml:space="preserve"> </w:t>
      </w:r>
      <w:r w:rsidR="004C4DC2">
        <w:rPr>
          <w:rFonts w:hint="eastAsia"/>
          <w:lang w:eastAsia="ko-KR"/>
        </w:rPr>
        <w:t>45 kHz subcarrier spacing</w:t>
      </w:r>
      <w:r w:rsidR="0094451E">
        <w:rPr>
          <w:rFonts w:hint="eastAsia"/>
          <w:lang w:eastAsia="ko-KR"/>
        </w:rPr>
        <w:t xml:space="preserve"> with 2048 FFT size </w:t>
      </w:r>
      <w:r w:rsidR="009B58BF">
        <w:rPr>
          <w:rFonts w:hint="eastAsia"/>
          <w:lang w:eastAsia="ko-KR"/>
        </w:rPr>
        <w:t xml:space="preserve">is supported in NR </w:t>
      </w:r>
      <w:r w:rsidR="0094451E">
        <w:rPr>
          <w:rFonts w:hint="eastAsia"/>
          <w:lang w:eastAsia="ko-KR"/>
        </w:rPr>
        <w:t xml:space="preserve">under the </w:t>
      </w:r>
      <w:r w:rsidR="0094451E">
        <w:rPr>
          <w:lang w:eastAsia="ko-KR"/>
        </w:rPr>
        <w:t>assumption</w:t>
      </w:r>
      <w:r w:rsidR="0094451E">
        <w:rPr>
          <w:rFonts w:hint="eastAsia"/>
          <w:lang w:eastAsia="ko-KR"/>
        </w:rPr>
        <w:t xml:space="preserve"> of LTE-based numerology. That is, LTE numerology times 3 </w:t>
      </w:r>
      <w:r w:rsidR="009B58BF">
        <w:rPr>
          <w:rFonts w:hint="eastAsia"/>
          <w:lang w:eastAsia="ko-KR"/>
        </w:rPr>
        <w:t>could</w:t>
      </w:r>
      <w:r w:rsidR="0094451E">
        <w:rPr>
          <w:rFonts w:hint="eastAsia"/>
          <w:lang w:eastAsia="ko-KR"/>
        </w:rPr>
        <w:t xml:space="preserve"> be </w:t>
      </w:r>
      <w:r w:rsidR="009B58BF">
        <w:rPr>
          <w:rFonts w:hint="eastAsia"/>
          <w:lang w:eastAsia="ko-KR"/>
        </w:rPr>
        <w:t>needed</w:t>
      </w:r>
      <w:r w:rsidR="0094451E">
        <w:rPr>
          <w:rFonts w:hint="eastAsia"/>
          <w:lang w:eastAsia="ko-KR"/>
        </w:rPr>
        <w:t xml:space="preserve"> for such NR operation in 60 MHz without carrier aggregation. Similarly, in case of two operators, each operator could have 100 MHz BW which corresponds to 75 kHz subcarrier spacing with 2048 FFT size, i.e. LTE numerology times 5 without carrier aggregation.</w:t>
      </w:r>
    </w:p>
    <w:p w:rsidR="000E6399" w:rsidRDefault="000E6399" w:rsidP="0021322F">
      <w:pPr>
        <w:pStyle w:val="Normalwithindent"/>
        <w:spacing w:line="300" w:lineRule="auto"/>
        <w:rPr>
          <w:rFonts w:hint="eastAsia"/>
          <w:lang w:eastAsia="ko-KR"/>
        </w:rPr>
      </w:pPr>
      <w:r w:rsidRPr="002642C8">
        <w:rPr>
          <w:rFonts w:hint="eastAsia"/>
          <w:lang w:eastAsia="ko-KR"/>
        </w:rPr>
        <w:t xml:space="preserve">For 28GHz and 39GHz band under discussion in the US, most </w:t>
      </w:r>
      <w:r w:rsidR="00E910E2" w:rsidRPr="002642C8">
        <w:rPr>
          <w:rFonts w:hint="eastAsia"/>
          <w:lang w:eastAsia="ko-KR"/>
        </w:rPr>
        <w:t xml:space="preserve">of the </w:t>
      </w:r>
      <w:r w:rsidRPr="002642C8">
        <w:rPr>
          <w:rFonts w:hint="eastAsia"/>
          <w:lang w:eastAsia="ko-KR"/>
        </w:rPr>
        <w:t xml:space="preserve">companies proposed 200MHz channel bandwidth. Therefore it would be desirable if </w:t>
      </w:r>
      <w:r w:rsidR="000616B2" w:rsidRPr="002642C8">
        <w:rPr>
          <w:rFonts w:hint="eastAsia"/>
          <w:lang w:eastAsia="ko-KR"/>
        </w:rPr>
        <w:t>CC</w:t>
      </w:r>
      <w:r w:rsidRPr="002642C8">
        <w:rPr>
          <w:rFonts w:hint="eastAsia"/>
          <w:lang w:eastAsia="ko-KR"/>
        </w:rPr>
        <w:t xml:space="preserve"> bandwidth </w:t>
      </w:r>
      <w:r w:rsidR="000616B2" w:rsidRPr="002642C8">
        <w:rPr>
          <w:rFonts w:hint="eastAsia"/>
          <w:lang w:eastAsia="ko-KR"/>
        </w:rPr>
        <w:t>is compatible with 200MHz, i.e. 100MHz or 200MHz CC BW. 100MHz CC BW could be composed by 75 kHz subcarrier spacing with 2048 FFT size while 200MHz CC BW could be composed by either 75 kHz subcarrier spacing with 4096 FFT size or 150 kHz subcarrier spacing with 2048 FFT size</w:t>
      </w:r>
      <w:r w:rsidR="0060185A" w:rsidRPr="002642C8">
        <w:rPr>
          <w:rFonts w:hint="eastAsia"/>
          <w:lang w:eastAsia="ko-KR"/>
        </w:rPr>
        <w:t xml:space="preserve"> under the </w:t>
      </w:r>
      <w:r w:rsidR="0060185A" w:rsidRPr="002642C8">
        <w:rPr>
          <w:lang w:eastAsia="ko-KR"/>
        </w:rPr>
        <w:t>assumption</w:t>
      </w:r>
      <w:r w:rsidR="0060185A" w:rsidRPr="002642C8">
        <w:rPr>
          <w:rFonts w:hint="eastAsia"/>
          <w:lang w:eastAsia="ko-KR"/>
        </w:rPr>
        <w:t xml:space="preserve"> of LTE-based numerology</w:t>
      </w:r>
      <w:r w:rsidR="000616B2" w:rsidRPr="002642C8">
        <w:rPr>
          <w:rFonts w:hint="eastAsia"/>
          <w:lang w:eastAsia="ko-KR"/>
        </w:rPr>
        <w:t>.</w:t>
      </w:r>
    </w:p>
    <w:p w:rsidR="00184A20" w:rsidRPr="00C45569" w:rsidRDefault="00F73E18" w:rsidP="00C45569">
      <w:pPr>
        <w:pStyle w:val="Normalwithindent"/>
        <w:spacing w:line="300" w:lineRule="auto"/>
        <w:rPr>
          <w:rFonts w:hint="eastAsia"/>
          <w:lang w:eastAsia="ko-KR"/>
        </w:rPr>
      </w:pPr>
      <w:r w:rsidRPr="00F73E18">
        <w:rPr>
          <w:rFonts w:hint="eastAsia"/>
          <w:lang w:eastAsia="ko-KR"/>
        </w:rPr>
        <w:t>In summary, t</w:t>
      </w:r>
      <w:r w:rsidR="00FB01D2" w:rsidRPr="00F73E18">
        <w:rPr>
          <w:rFonts w:hint="eastAsia"/>
          <w:lang w:eastAsia="ko-KR"/>
        </w:rPr>
        <w:t xml:space="preserve">he bandwidth scalability </w:t>
      </w:r>
      <w:r w:rsidRPr="00F73E18">
        <w:rPr>
          <w:rFonts w:hint="eastAsia"/>
          <w:lang w:eastAsia="ko-KR"/>
        </w:rPr>
        <w:t>should be</w:t>
      </w:r>
      <w:r w:rsidR="00FB01D2" w:rsidRPr="00F73E18">
        <w:rPr>
          <w:rFonts w:hint="eastAsia"/>
          <w:lang w:eastAsia="ko-KR"/>
        </w:rPr>
        <w:t xml:space="preserve"> a relevant issue to available NR bandwidth for the operators.</w:t>
      </w:r>
      <w:r w:rsidR="00FB01D2">
        <w:rPr>
          <w:rFonts w:hint="eastAsia"/>
          <w:lang w:eastAsia="ko-KR"/>
        </w:rPr>
        <w:t xml:space="preserve"> </w:t>
      </w:r>
      <w:r w:rsidR="00C45569">
        <w:rPr>
          <w:rFonts w:hint="eastAsia"/>
          <w:lang w:eastAsia="ko-KR"/>
        </w:rPr>
        <w:t>Given</w:t>
      </w:r>
      <w:r w:rsidR="00184A20">
        <w:rPr>
          <w:rFonts w:hint="eastAsia"/>
          <w:lang w:eastAsia="ko-KR"/>
        </w:rPr>
        <w:t xml:space="preserve"> the above example</w:t>
      </w:r>
      <w:r w:rsidR="000616B2">
        <w:rPr>
          <w:rFonts w:hint="eastAsia"/>
          <w:lang w:eastAsia="ko-KR"/>
        </w:rPr>
        <w:t>s</w:t>
      </w:r>
      <w:r w:rsidR="00184A20">
        <w:rPr>
          <w:rFonts w:hint="eastAsia"/>
          <w:lang w:eastAsia="ko-KR"/>
        </w:rPr>
        <w:t xml:space="preserve"> for utilizing available NR bandwidth</w:t>
      </w:r>
      <w:r w:rsidR="00C45569">
        <w:rPr>
          <w:rFonts w:hint="eastAsia"/>
          <w:lang w:eastAsia="ko-KR"/>
        </w:rPr>
        <w:t>, the scaling values for multiple numerologies should not be restricted in 2</w:t>
      </w:r>
      <w:r w:rsidR="00C45569" w:rsidRPr="00C45569">
        <w:rPr>
          <w:rFonts w:hint="eastAsia"/>
          <w:vertAlign w:val="superscript"/>
          <w:lang w:eastAsia="ko-KR"/>
        </w:rPr>
        <w:t>m</w:t>
      </w:r>
      <w:r w:rsidR="00C45569">
        <w:rPr>
          <w:rFonts w:hint="eastAsia"/>
          <w:lang w:eastAsia="ko-KR"/>
        </w:rPr>
        <w:t>.</w:t>
      </w:r>
    </w:p>
    <w:p w:rsidR="00184A20" w:rsidRPr="0021322F" w:rsidRDefault="00C45569" w:rsidP="00C45569">
      <w:pPr>
        <w:pStyle w:val="Normalwithindent"/>
        <w:spacing w:before="180" w:line="300" w:lineRule="auto"/>
        <w:ind w:firstLine="0"/>
        <w:rPr>
          <w:rFonts w:hint="eastAsia"/>
          <w:b/>
          <w:i/>
          <w:u w:val="single"/>
          <w:lang w:eastAsia="ko-KR"/>
        </w:rPr>
      </w:pPr>
      <w:r>
        <w:rPr>
          <w:rFonts w:hint="eastAsia"/>
          <w:b/>
          <w:i/>
          <w:u w:val="single"/>
          <w:lang w:eastAsia="ko-KR"/>
        </w:rPr>
        <w:t>Observation 1</w:t>
      </w:r>
      <w:r w:rsidR="00184A20">
        <w:rPr>
          <w:rFonts w:hint="eastAsia"/>
          <w:b/>
          <w:i/>
          <w:u w:val="single"/>
          <w:lang w:eastAsia="ko-KR"/>
        </w:rPr>
        <w:t>:</w:t>
      </w:r>
    </w:p>
    <w:p w:rsidR="001E132C" w:rsidRPr="001E132C" w:rsidRDefault="00E04E34" w:rsidP="001E132C">
      <w:pPr>
        <w:pStyle w:val="Normalwithindent"/>
        <w:numPr>
          <w:ilvl w:val="0"/>
          <w:numId w:val="34"/>
        </w:numPr>
        <w:spacing w:before="0" w:after="240" w:line="300" w:lineRule="auto"/>
        <w:ind w:left="754" w:hanging="357"/>
        <w:rPr>
          <w:rFonts w:hint="eastAsia"/>
          <w:b/>
          <w:i/>
          <w:lang w:eastAsia="ko-KR"/>
        </w:rPr>
      </w:pPr>
      <w:r>
        <w:rPr>
          <w:rFonts w:hint="eastAsia"/>
          <w:b/>
          <w:i/>
          <w:lang w:eastAsia="ko-KR"/>
        </w:rPr>
        <w:t>T</w:t>
      </w:r>
      <w:r w:rsidR="00184A20">
        <w:rPr>
          <w:rFonts w:hint="eastAsia"/>
          <w:b/>
          <w:i/>
          <w:lang w:eastAsia="ko-KR"/>
        </w:rPr>
        <w:t xml:space="preserve">aking into account available </w:t>
      </w:r>
      <w:r w:rsidR="000E7F15">
        <w:rPr>
          <w:rFonts w:hint="eastAsia"/>
          <w:b/>
          <w:i/>
          <w:lang w:eastAsia="ko-KR"/>
        </w:rPr>
        <w:t>BW</w:t>
      </w:r>
      <w:r w:rsidR="0028741F">
        <w:rPr>
          <w:rFonts w:hint="eastAsia"/>
          <w:b/>
          <w:i/>
          <w:lang w:eastAsia="ko-KR"/>
        </w:rPr>
        <w:t xml:space="preserve"> for NR</w:t>
      </w:r>
      <w:r>
        <w:rPr>
          <w:rFonts w:hint="eastAsia"/>
          <w:b/>
          <w:i/>
          <w:lang w:eastAsia="ko-KR"/>
        </w:rPr>
        <w:t xml:space="preserve">, there are some deployment cases that cannot be efficiently supported </w:t>
      </w:r>
      <w:r w:rsidR="00F3664C">
        <w:rPr>
          <w:rFonts w:hint="eastAsia"/>
          <w:b/>
          <w:i/>
          <w:lang w:eastAsia="ko-KR"/>
        </w:rPr>
        <w:t xml:space="preserve">only </w:t>
      </w:r>
      <w:r>
        <w:rPr>
          <w:rFonts w:hint="eastAsia"/>
          <w:b/>
          <w:i/>
          <w:lang w:eastAsia="ko-KR"/>
        </w:rPr>
        <w:t>with 2</w:t>
      </w:r>
      <w:r w:rsidRPr="00184A20">
        <w:rPr>
          <w:rFonts w:hint="eastAsia"/>
          <w:b/>
          <w:i/>
          <w:vertAlign w:val="superscript"/>
          <w:lang w:eastAsia="ko-KR"/>
        </w:rPr>
        <w:t>m</w:t>
      </w:r>
      <w:r>
        <w:rPr>
          <w:rFonts w:hint="eastAsia"/>
          <w:b/>
          <w:i/>
          <w:lang w:eastAsia="ko-KR"/>
        </w:rPr>
        <w:t xml:space="preserve"> scaling values for subcarrier spacing</w:t>
      </w:r>
    </w:p>
    <w:p w:rsidR="00C45569" w:rsidRPr="00912AFB" w:rsidRDefault="00C45569" w:rsidP="00C45569">
      <w:pPr>
        <w:pStyle w:val="Normalwithindent"/>
        <w:spacing w:line="300" w:lineRule="auto"/>
        <w:ind w:firstLine="0"/>
        <w:rPr>
          <w:rFonts w:hint="eastAsia"/>
          <w:b/>
          <w:lang w:eastAsia="ko-KR"/>
        </w:rPr>
      </w:pPr>
      <w:r w:rsidRPr="00912AFB">
        <w:rPr>
          <w:b/>
          <w:lang w:eastAsia="ko-KR"/>
        </w:rPr>
        <w:t xml:space="preserve">To </w:t>
      </w:r>
      <w:r w:rsidR="000E7F15">
        <w:rPr>
          <w:rFonts w:hint="eastAsia"/>
          <w:b/>
          <w:lang w:eastAsia="ko-KR"/>
        </w:rPr>
        <w:t xml:space="preserve">cover </w:t>
      </w:r>
      <w:r w:rsidR="00B645BF">
        <w:rPr>
          <w:rFonts w:hint="eastAsia"/>
          <w:b/>
          <w:lang w:eastAsia="ko-KR"/>
        </w:rPr>
        <w:t xml:space="preserve">the </w:t>
      </w:r>
      <w:r w:rsidR="000E7F15">
        <w:rPr>
          <w:rFonts w:hint="eastAsia"/>
          <w:b/>
          <w:lang w:eastAsia="ko-KR"/>
        </w:rPr>
        <w:t>wide range of NR target frequenc</w:t>
      </w:r>
      <w:r w:rsidR="00773319">
        <w:rPr>
          <w:rFonts w:hint="eastAsia"/>
          <w:b/>
          <w:lang w:eastAsia="ko-KR"/>
        </w:rPr>
        <w:t>ies</w:t>
      </w:r>
      <w:r w:rsidR="000E7F15">
        <w:rPr>
          <w:rFonts w:hint="eastAsia"/>
          <w:b/>
          <w:lang w:eastAsia="ko-KR"/>
        </w:rPr>
        <w:t xml:space="preserve"> up to 100GHz</w:t>
      </w:r>
    </w:p>
    <w:p w:rsidR="00B33FDB" w:rsidRDefault="00DA7C52" w:rsidP="00B645BF">
      <w:pPr>
        <w:pStyle w:val="Normalwithindent"/>
        <w:spacing w:line="300" w:lineRule="auto"/>
        <w:rPr>
          <w:rFonts w:hint="eastAsia"/>
          <w:lang w:eastAsia="ko-KR"/>
        </w:rPr>
      </w:pPr>
      <w:r>
        <w:rPr>
          <w:rFonts w:hint="eastAsia"/>
          <w:lang w:eastAsia="ko-KR"/>
        </w:rPr>
        <w:t xml:space="preserve">Since different carrier </w:t>
      </w:r>
      <w:r>
        <w:rPr>
          <w:lang w:eastAsia="ko-KR"/>
        </w:rPr>
        <w:t>frequencies</w:t>
      </w:r>
      <w:r>
        <w:rPr>
          <w:rFonts w:hint="eastAsia"/>
          <w:lang w:eastAsia="ko-KR"/>
        </w:rPr>
        <w:t xml:space="preserve"> have different </w:t>
      </w:r>
      <w:r w:rsidR="00773319">
        <w:rPr>
          <w:rFonts w:hint="eastAsia"/>
          <w:lang w:eastAsia="ko-KR"/>
        </w:rPr>
        <w:t>channel</w:t>
      </w:r>
      <w:r>
        <w:rPr>
          <w:rFonts w:hint="eastAsia"/>
          <w:lang w:eastAsia="ko-KR"/>
        </w:rPr>
        <w:t xml:space="preserve"> characteristics</w:t>
      </w:r>
      <w:r w:rsidR="00773319">
        <w:rPr>
          <w:rFonts w:hint="eastAsia"/>
          <w:lang w:eastAsia="ko-KR"/>
        </w:rPr>
        <w:t xml:space="preserve"> and</w:t>
      </w:r>
      <w:r>
        <w:rPr>
          <w:rFonts w:hint="eastAsia"/>
          <w:lang w:eastAsia="ko-KR"/>
        </w:rPr>
        <w:t xml:space="preserve"> phase noise effects</w:t>
      </w:r>
      <w:r w:rsidR="00773319">
        <w:rPr>
          <w:rFonts w:hint="eastAsia"/>
          <w:lang w:eastAsia="ko-KR"/>
        </w:rPr>
        <w:t xml:space="preserve">, multiple subcarrier-spacing values for NR would be essential </w:t>
      </w:r>
      <w:r w:rsidR="00F659B4">
        <w:rPr>
          <w:rFonts w:hint="eastAsia"/>
          <w:lang w:eastAsia="ko-KR"/>
        </w:rPr>
        <w:t>to cover</w:t>
      </w:r>
      <w:r w:rsidR="00773319">
        <w:rPr>
          <w:rFonts w:hint="eastAsia"/>
          <w:lang w:eastAsia="ko-KR"/>
        </w:rPr>
        <w:t xml:space="preserve"> </w:t>
      </w:r>
      <w:r w:rsidR="00F659B4">
        <w:rPr>
          <w:rFonts w:hint="eastAsia"/>
          <w:lang w:eastAsia="ko-KR"/>
        </w:rPr>
        <w:t xml:space="preserve">the </w:t>
      </w:r>
      <w:r w:rsidR="00773319">
        <w:rPr>
          <w:rFonts w:hint="eastAsia"/>
          <w:lang w:eastAsia="ko-KR"/>
        </w:rPr>
        <w:t xml:space="preserve">wide range of </w:t>
      </w:r>
      <w:r w:rsidR="00F659B4">
        <w:rPr>
          <w:rFonts w:hint="eastAsia"/>
          <w:lang w:eastAsia="ko-KR"/>
        </w:rPr>
        <w:t xml:space="preserve">target </w:t>
      </w:r>
      <w:r w:rsidR="00773319">
        <w:rPr>
          <w:rFonts w:hint="eastAsia"/>
          <w:lang w:eastAsia="ko-KR"/>
        </w:rPr>
        <w:t xml:space="preserve">frequencies. </w:t>
      </w:r>
      <w:r w:rsidR="00CA3329">
        <w:rPr>
          <w:rFonts w:hint="eastAsia"/>
          <w:lang w:eastAsia="ko-KR"/>
        </w:rPr>
        <w:t xml:space="preserve">In order to provide </w:t>
      </w:r>
      <w:r w:rsidR="00CA07C5">
        <w:rPr>
          <w:rFonts w:hint="eastAsia"/>
          <w:lang w:eastAsia="ko-KR"/>
        </w:rPr>
        <w:t xml:space="preserve">such </w:t>
      </w:r>
      <w:r w:rsidR="00CA3329">
        <w:rPr>
          <w:rFonts w:hint="eastAsia"/>
          <w:lang w:eastAsia="ko-KR"/>
        </w:rPr>
        <w:t xml:space="preserve">multiple </w:t>
      </w:r>
      <w:r w:rsidR="00CA3329">
        <w:rPr>
          <w:rFonts w:hint="eastAsia"/>
          <w:lang w:eastAsia="ko-KR"/>
        </w:rPr>
        <w:lastRenderedPageBreak/>
        <w:t xml:space="preserve">subcarrier-spacing values, </w:t>
      </w:r>
      <w:r w:rsidR="0057709C">
        <w:rPr>
          <w:rFonts w:hint="eastAsia"/>
          <w:lang w:eastAsia="ko-KR"/>
        </w:rPr>
        <w:t>applying</w:t>
      </w:r>
      <w:r w:rsidR="00F659B4">
        <w:rPr>
          <w:rFonts w:hint="eastAsia"/>
          <w:lang w:eastAsia="ko-KR"/>
        </w:rPr>
        <w:t xml:space="preserve"> </w:t>
      </w:r>
      <w:r w:rsidR="00D24C7B">
        <w:rPr>
          <w:rFonts w:hint="eastAsia"/>
          <w:lang w:eastAsia="ko-KR"/>
        </w:rPr>
        <w:t>the</w:t>
      </w:r>
      <w:r w:rsidR="00F659B4">
        <w:rPr>
          <w:rFonts w:hint="eastAsia"/>
          <w:lang w:eastAsia="ko-KR"/>
        </w:rPr>
        <w:t xml:space="preserve"> scalable way</w:t>
      </w:r>
      <w:r w:rsidR="001376EE">
        <w:rPr>
          <w:rFonts w:hint="eastAsia"/>
          <w:lang w:eastAsia="ko-KR"/>
        </w:rPr>
        <w:t xml:space="preserve"> as agreed in RAN1#84bis</w:t>
      </w:r>
      <w:r w:rsidR="00CA3329">
        <w:rPr>
          <w:rFonts w:hint="eastAsia"/>
          <w:lang w:eastAsia="ko-KR"/>
        </w:rPr>
        <w:t xml:space="preserve"> </w:t>
      </w:r>
      <w:r w:rsidR="00E11829">
        <w:rPr>
          <w:rFonts w:hint="eastAsia"/>
          <w:lang w:eastAsia="ko-KR"/>
        </w:rPr>
        <w:t xml:space="preserve">would be beneficial since </w:t>
      </w:r>
      <w:r w:rsidR="00E11829">
        <w:t xml:space="preserve">a </w:t>
      </w:r>
      <w:r w:rsidR="00E11829">
        <w:rPr>
          <w:rFonts w:hint="eastAsia"/>
          <w:lang w:eastAsia="ko-KR"/>
        </w:rPr>
        <w:t>basic</w:t>
      </w:r>
      <w:r w:rsidR="00E11829">
        <w:t xml:space="preserve"> frame structure and design</w:t>
      </w:r>
      <w:r w:rsidR="00E11829">
        <w:rPr>
          <w:rFonts w:hint="eastAsia"/>
          <w:lang w:eastAsia="ko-KR"/>
        </w:rPr>
        <w:t xml:space="preserve"> can be easily re-used for diffe</w:t>
      </w:r>
      <w:r w:rsidR="00CA3329">
        <w:rPr>
          <w:rFonts w:hint="eastAsia"/>
          <w:lang w:eastAsia="ko-KR"/>
        </w:rPr>
        <w:t>rent carrier frequencies.</w:t>
      </w:r>
      <w:r w:rsidR="00BF2AAC">
        <w:rPr>
          <w:rFonts w:hint="eastAsia"/>
          <w:lang w:eastAsia="ko-KR"/>
        </w:rPr>
        <w:t xml:space="preserve"> </w:t>
      </w:r>
    </w:p>
    <w:p w:rsidR="00BF2AAC" w:rsidRDefault="00F659B4" w:rsidP="00B645BF">
      <w:pPr>
        <w:pStyle w:val="Normalwithindent"/>
        <w:spacing w:line="300" w:lineRule="auto"/>
        <w:rPr>
          <w:rFonts w:hint="eastAsia"/>
          <w:lang w:eastAsia="ko-KR"/>
        </w:rPr>
      </w:pPr>
      <w:r>
        <w:rPr>
          <w:rFonts w:hint="eastAsia"/>
          <w:lang w:eastAsia="ko-KR"/>
        </w:rPr>
        <w:t xml:space="preserve">However, it is </w:t>
      </w:r>
      <w:r w:rsidR="001376EE">
        <w:rPr>
          <w:rFonts w:hint="eastAsia"/>
          <w:lang w:eastAsia="ko-KR"/>
        </w:rPr>
        <w:t xml:space="preserve">quite </w:t>
      </w:r>
      <w:r>
        <w:rPr>
          <w:rFonts w:hint="eastAsia"/>
          <w:lang w:eastAsia="ko-KR"/>
        </w:rPr>
        <w:t xml:space="preserve">difficult to find any </w:t>
      </w:r>
      <w:r w:rsidR="00BF2AAC">
        <w:rPr>
          <w:rFonts w:hint="eastAsia"/>
          <w:lang w:eastAsia="ko-KR"/>
        </w:rPr>
        <w:t>reason</w:t>
      </w:r>
      <w:r>
        <w:rPr>
          <w:rFonts w:hint="eastAsia"/>
          <w:lang w:eastAsia="ko-KR"/>
        </w:rPr>
        <w:t xml:space="preserve"> </w:t>
      </w:r>
      <w:r w:rsidR="0057709C">
        <w:rPr>
          <w:rFonts w:hint="eastAsia"/>
          <w:lang w:eastAsia="ko-KR"/>
        </w:rPr>
        <w:t>wh</w:t>
      </w:r>
      <w:r w:rsidR="00BF2AAC">
        <w:rPr>
          <w:rFonts w:hint="eastAsia"/>
          <w:lang w:eastAsia="ko-KR"/>
        </w:rPr>
        <w:t>y</w:t>
      </w:r>
      <w:r w:rsidR="0057709C">
        <w:rPr>
          <w:rFonts w:hint="eastAsia"/>
          <w:lang w:eastAsia="ko-KR"/>
        </w:rPr>
        <w:t xml:space="preserve"> </w:t>
      </w:r>
      <w:r w:rsidR="00BF2AAC">
        <w:rPr>
          <w:rFonts w:hint="eastAsia"/>
          <w:lang w:eastAsia="ko-KR"/>
        </w:rPr>
        <w:t xml:space="preserve">the </w:t>
      </w:r>
      <w:r w:rsidR="0057709C">
        <w:rPr>
          <w:rFonts w:hint="eastAsia"/>
          <w:lang w:eastAsia="ko-KR"/>
        </w:rPr>
        <w:t xml:space="preserve">scaling </w:t>
      </w:r>
      <w:r w:rsidR="00BF2AAC">
        <w:rPr>
          <w:rFonts w:hint="eastAsia"/>
          <w:lang w:eastAsia="ko-KR"/>
        </w:rPr>
        <w:t xml:space="preserve">to support different carrier frequencies </w:t>
      </w:r>
      <w:r w:rsidR="00B33FDB">
        <w:rPr>
          <w:rFonts w:hint="eastAsia"/>
          <w:lang w:eastAsia="ko-KR"/>
        </w:rPr>
        <w:t>should be</w:t>
      </w:r>
      <w:r w:rsidR="0057709C">
        <w:rPr>
          <w:rFonts w:hint="eastAsia"/>
          <w:lang w:eastAsia="ko-KR"/>
        </w:rPr>
        <w:t xml:space="preserve"> restricted in</w:t>
      </w:r>
      <w:r>
        <w:rPr>
          <w:rFonts w:hint="eastAsia"/>
          <w:lang w:eastAsia="ko-KR"/>
        </w:rPr>
        <w:t xml:space="preserve"> 2</w:t>
      </w:r>
      <w:r w:rsidRPr="00F659B4">
        <w:rPr>
          <w:rFonts w:hint="eastAsia"/>
          <w:vertAlign w:val="superscript"/>
          <w:lang w:eastAsia="ko-KR"/>
        </w:rPr>
        <w:t>m</w:t>
      </w:r>
      <w:r>
        <w:rPr>
          <w:rFonts w:hint="eastAsia"/>
          <w:lang w:eastAsia="ko-KR"/>
        </w:rPr>
        <w:t xml:space="preserve"> values</w:t>
      </w:r>
      <w:r w:rsidR="00BF2AAC">
        <w:rPr>
          <w:rFonts w:hint="eastAsia"/>
          <w:lang w:eastAsia="ko-KR"/>
        </w:rPr>
        <w:t>.</w:t>
      </w:r>
      <w:r>
        <w:rPr>
          <w:rFonts w:hint="eastAsia"/>
          <w:lang w:eastAsia="ko-KR"/>
        </w:rPr>
        <w:t xml:space="preserve"> </w:t>
      </w:r>
      <w:r w:rsidR="00AD73ED">
        <w:rPr>
          <w:rFonts w:hint="eastAsia"/>
          <w:lang w:eastAsia="ko-KR"/>
        </w:rPr>
        <w:t>Such</w:t>
      </w:r>
      <w:r w:rsidR="006C3580">
        <w:rPr>
          <w:rFonts w:hint="eastAsia"/>
          <w:lang w:eastAsia="ko-KR"/>
        </w:rPr>
        <w:t xml:space="preserve"> 2</w:t>
      </w:r>
      <w:r w:rsidR="006C3580" w:rsidRPr="006C3580">
        <w:rPr>
          <w:rFonts w:hint="eastAsia"/>
          <w:vertAlign w:val="superscript"/>
          <w:lang w:eastAsia="ko-KR"/>
        </w:rPr>
        <w:t>m</w:t>
      </w:r>
      <w:r w:rsidR="006C3580">
        <w:rPr>
          <w:rFonts w:hint="eastAsia"/>
          <w:lang w:eastAsia="ko-KR"/>
        </w:rPr>
        <w:t xml:space="preserve"> scaling values would benefit only when </w:t>
      </w:r>
      <w:r w:rsidR="00CA07C5">
        <w:rPr>
          <w:rFonts w:hint="eastAsia"/>
          <w:lang w:eastAsia="ko-KR"/>
        </w:rPr>
        <w:t>the subframe boundary</w:t>
      </w:r>
      <w:r w:rsidR="001376EE">
        <w:rPr>
          <w:rFonts w:hint="eastAsia"/>
          <w:lang w:eastAsia="ko-KR"/>
        </w:rPr>
        <w:t xml:space="preserve"> </w:t>
      </w:r>
      <w:r w:rsidR="006C3580">
        <w:rPr>
          <w:rFonts w:hint="eastAsia"/>
          <w:lang w:eastAsia="ko-KR"/>
        </w:rPr>
        <w:t xml:space="preserve">for </w:t>
      </w:r>
      <w:r w:rsidR="0057709C">
        <w:rPr>
          <w:rFonts w:hint="eastAsia"/>
          <w:lang w:eastAsia="ko-KR"/>
        </w:rPr>
        <w:t>any of the supported</w:t>
      </w:r>
      <w:r w:rsidR="00CA07C5">
        <w:rPr>
          <w:rFonts w:hint="eastAsia"/>
          <w:lang w:eastAsia="ko-KR"/>
        </w:rPr>
        <w:t xml:space="preserve"> </w:t>
      </w:r>
      <w:r w:rsidR="0057709C">
        <w:rPr>
          <w:rFonts w:hint="eastAsia"/>
          <w:lang w:eastAsia="ko-KR"/>
        </w:rPr>
        <w:t xml:space="preserve">numerologies </w:t>
      </w:r>
      <w:r w:rsidR="00CA07C5">
        <w:rPr>
          <w:rFonts w:hint="eastAsia"/>
          <w:lang w:eastAsia="ko-KR"/>
        </w:rPr>
        <w:t>need</w:t>
      </w:r>
      <w:r w:rsidR="0057709C">
        <w:rPr>
          <w:rFonts w:hint="eastAsia"/>
          <w:lang w:eastAsia="ko-KR"/>
        </w:rPr>
        <w:t>s</w:t>
      </w:r>
      <w:r w:rsidR="00CA07C5">
        <w:rPr>
          <w:rFonts w:hint="eastAsia"/>
          <w:lang w:eastAsia="ko-KR"/>
        </w:rPr>
        <w:t xml:space="preserve"> to be tightly aligned</w:t>
      </w:r>
      <w:r w:rsidR="0057709C">
        <w:rPr>
          <w:rFonts w:hint="eastAsia"/>
          <w:lang w:eastAsia="ko-KR"/>
        </w:rPr>
        <w:t xml:space="preserve"> with the multi-subframe boundary for </w:t>
      </w:r>
      <w:r w:rsidR="00BF2AAC">
        <w:rPr>
          <w:rFonts w:hint="eastAsia"/>
          <w:lang w:eastAsia="ko-KR"/>
        </w:rPr>
        <w:t xml:space="preserve">any </w:t>
      </w:r>
      <w:r w:rsidR="0057709C">
        <w:rPr>
          <w:rFonts w:hint="eastAsia"/>
          <w:lang w:eastAsia="ko-KR"/>
        </w:rPr>
        <w:t>other</w:t>
      </w:r>
      <w:r w:rsidR="00BF2AAC">
        <w:rPr>
          <w:rFonts w:hint="eastAsia"/>
          <w:lang w:eastAsia="ko-KR"/>
        </w:rPr>
        <w:t xml:space="preserve"> supported</w:t>
      </w:r>
      <w:r w:rsidR="0057709C">
        <w:rPr>
          <w:rFonts w:hint="eastAsia"/>
          <w:lang w:eastAsia="ko-KR"/>
        </w:rPr>
        <w:t xml:space="preserve"> numerology.</w:t>
      </w:r>
      <w:r w:rsidR="00B33FDB">
        <w:rPr>
          <w:rFonts w:hint="eastAsia"/>
          <w:lang w:eastAsia="ko-KR"/>
        </w:rPr>
        <w:t xml:space="preserve"> Such tight alignment would be required if </w:t>
      </w:r>
      <w:r w:rsidR="00AD73ED">
        <w:rPr>
          <w:rFonts w:hint="eastAsia"/>
          <w:lang w:eastAsia="ko-KR"/>
        </w:rPr>
        <w:t xml:space="preserve">different carrier frequencies using different numerologies, e.g. sub-6GHz and above-6GHz, </w:t>
      </w:r>
      <w:r w:rsidR="00B33FDB">
        <w:rPr>
          <w:rFonts w:hint="eastAsia"/>
          <w:lang w:eastAsia="ko-KR"/>
        </w:rPr>
        <w:t xml:space="preserve">need to </w:t>
      </w:r>
      <w:r w:rsidR="00AD73ED">
        <w:rPr>
          <w:rFonts w:hint="eastAsia"/>
          <w:lang w:eastAsia="ko-KR"/>
        </w:rPr>
        <w:t xml:space="preserve">be </w:t>
      </w:r>
      <w:r w:rsidR="00B33FDB">
        <w:rPr>
          <w:rFonts w:hint="eastAsia"/>
          <w:lang w:eastAsia="ko-KR"/>
        </w:rPr>
        <w:t>support</w:t>
      </w:r>
      <w:r w:rsidR="00AD73ED">
        <w:rPr>
          <w:rFonts w:hint="eastAsia"/>
          <w:lang w:eastAsia="ko-KR"/>
        </w:rPr>
        <w:t>ed with</w:t>
      </w:r>
      <w:r w:rsidR="00B33FDB">
        <w:rPr>
          <w:rFonts w:hint="eastAsia"/>
          <w:lang w:eastAsia="ko-KR"/>
        </w:rPr>
        <w:t xml:space="preserve"> cross-carrier scheduling</w:t>
      </w:r>
      <w:r w:rsidR="00C6216D">
        <w:rPr>
          <w:rFonts w:hint="eastAsia"/>
          <w:lang w:eastAsia="ko-KR"/>
        </w:rPr>
        <w:t>. Such cross-carrier scheduling in case of CA between sub-6GHz and above-6GHz</w:t>
      </w:r>
      <w:r w:rsidR="00AD73ED">
        <w:rPr>
          <w:rFonts w:hint="eastAsia"/>
          <w:lang w:eastAsia="ko-KR"/>
        </w:rPr>
        <w:t xml:space="preserve"> </w:t>
      </w:r>
      <w:r w:rsidR="00C6216D">
        <w:rPr>
          <w:rFonts w:hint="eastAsia"/>
          <w:lang w:eastAsia="ko-KR"/>
        </w:rPr>
        <w:t xml:space="preserve">seems not </w:t>
      </w:r>
      <w:r w:rsidR="00AD73ED">
        <w:rPr>
          <w:rFonts w:hint="eastAsia"/>
          <w:lang w:eastAsia="ko-KR"/>
        </w:rPr>
        <w:t xml:space="preserve">feasible </w:t>
      </w:r>
      <w:r w:rsidR="00B40933">
        <w:rPr>
          <w:rFonts w:hint="eastAsia"/>
          <w:lang w:eastAsia="ko-KR"/>
        </w:rPr>
        <w:t>due to</w:t>
      </w:r>
      <w:r w:rsidR="00C6216D">
        <w:rPr>
          <w:rFonts w:hint="eastAsia"/>
          <w:lang w:eastAsia="ko-KR"/>
        </w:rPr>
        <w:t xml:space="preserve"> too complex timing relationship between different numerologies.</w:t>
      </w:r>
    </w:p>
    <w:p w:rsidR="00AD73ED" w:rsidRDefault="00C6216D" w:rsidP="00B645BF">
      <w:pPr>
        <w:pStyle w:val="Normalwithindent"/>
        <w:spacing w:line="300" w:lineRule="auto"/>
        <w:rPr>
          <w:rFonts w:hint="eastAsia"/>
          <w:lang w:eastAsia="ko-KR"/>
        </w:rPr>
      </w:pPr>
      <w:r>
        <w:rPr>
          <w:rFonts w:hint="eastAsia"/>
          <w:lang w:eastAsia="ko-KR"/>
        </w:rPr>
        <w:t>Therefore, w</w:t>
      </w:r>
      <w:r w:rsidR="00AD73ED">
        <w:rPr>
          <w:rFonts w:hint="eastAsia"/>
          <w:lang w:eastAsia="ko-KR"/>
        </w:rPr>
        <w:t>e would prefer to separately optimize the numerology design for different carrier frequencies</w:t>
      </w:r>
      <w:r>
        <w:rPr>
          <w:rFonts w:hint="eastAsia"/>
          <w:lang w:eastAsia="ko-KR"/>
        </w:rPr>
        <w:t>,</w:t>
      </w:r>
      <w:r w:rsidR="00AD73ED">
        <w:rPr>
          <w:rFonts w:hint="eastAsia"/>
          <w:lang w:eastAsia="ko-KR"/>
        </w:rPr>
        <w:t xml:space="preserve"> especially for </w:t>
      </w:r>
      <w:r>
        <w:rPr>
          <w:rFonts w:hint="eastAsia"/>
          <w:lang w:eastAsia="ko-KR"/>
        </w:rPr>
        <w:t>sub</w:t>
      </w:r>
      <w:r w:rsidR="00AD73ED">
        <w:rPr>
          <w:rFonts w:hint="eastAsia"/>
          <w:lang w:eastAsia="ko-KR"/>
        </w:rPr>
        <w:t xml:space="preserve">-6GHz and </w:t>
      </w:r>
      <w:r>
        <w:rPr>
          <w:rFonts w:hint="eastAsia"/>
          <w:lang w:eastAsia="ko-KR"/>
        </w:rPr>
        <w:t>over</w:t>
      </w:r>
      <w:r w:rsidR="00AD73ED">
        <w:rPr>
          <w:rFonts w:hint="eastAsia"/>
          <w:lang w:eastAsia="ko-KR"/>
        </w:rPr>
        <w:t>-6GHz</w:t>
      </w:r>
      <w:r>
        <w:rPr>
          <w:rFonts w:hint="eastAsia"/>
          <w:lang w:eastAsia="ko-KR"/>
        </w:rPr>
        <w:t>,</w:t>
      </w:r>
      <w:r w:rsidR="00AD73ED">
        <w:rPr>
          <w:rFonts w:hint="eastAsia"/>
          <w:lang w:eastAsia="ko-KR"/>
        </w:rPr>
        <w:t xml:space="preserve"> under the assumption of linear scaling values rather than being restricted in 2</w:t>
      </w:r>
      <w:r w:rsidR="00AD73ED" w:rsidRPr="00F659B4">
        <w:rPr>
          <w:rFonts w:hint="eastAsia"/>
          <w:vertAlign w:val="superscript"/>
          <w:lang w:eastAsia="ko-KR"/>
        </w:rPr>
        <w:t>m</w:t>
      </w:r>
      <w:r w:rsidR="00AD73ED">
        <w:rPr>
          <w:rFonts w:hint="eastAsia"/>
          <w:lang w:eastAsia="ko-KR"/>
        </w:rPr>
        <w:t xml:space="preserve"> scaling values.</w:t>
      </w:r>
    </w:p>
    <w:p w:rsidR="00BF2AAC" w:rsidRPr="0021322F" w:rsidRDefault="00BF2AAC" w:rsidP="00BF2AAC">
      <w:pPr>
        <w:pStyle w:val="Normalwithindent"/>
        <w:spacing w:before="180" w:line="300" w:lineRule="auto"/>
        <w:ind w:firstLine="0"/>
        <w:rPr>
          <w:rFonts w:hint="eastAsia"/>
          <w:b/>
          <w:i/>
          <w:u w:val="single"/>
          <w:lang w:eastAsia="ko-KR"/>
        </w:rPr>
      </w:pPr>
      <w:r>
        <w:rPr>
          <w:rFonts w:hint="eastAsia"/>
          <w:b/>
          <w:i/>
          <w:u w:val="single"/>
          <w:lang w:eastAsia="ko-KR"/>
        </w:rPr>
        <w:t>Observation 2:</w:t>
      </w:r>
    </w:p>
    <w:p w:rsidR="00BF2AAC" w:rsidRPr="00D24C7B" w:rsidRDefault="00AD73ED" w:rsidP="00D24C7B">
      <w:pPr>
        <w:pStyle w:val="Normalwithindent"/>
        <w:numPr>
          <w:ilvl w:val="0"/>
          <w:numId w:val="34"/>
        </w:numPr>
        <w:spacing w:before="0" w:after="0" w:line="300" w:lineRule="auto"/>
        <w:ind w:left="754" w:hanging="357"/>
        <w:rPr>
          <w:rFonts w:hint="eastAsia"/>
          <w:b/>
          <w:i/>
          <w:lang w:eastAsia="ko-KR"/>
        </w:rPr>
      </w:pPr>
      <w:r w:rsidRPr="00D24C7B">
        <w:rPr>
          <w:rFonts w:hint="eastAsia"/>
          <w:b/>
          <w:i/>
          <w:lang w:eastAsia="ko-KR"/>
        </w:rPr>
        <w:t xml:space="preserve">The scalable way as agreed in RAN1#84bis would be beneficial </w:t>
      </w:r>
      <w:r w:rsidR="00D24C7B" w:rsidRPr="00D24C7B">
        <w:rPr>
          <w:rFonts w:hint="eastAsia"/>
          <w:b/>
          <w:i/>
          <w:lang w:eastAsia="ko-KR"/>
        </w:rPr>
        <w:t xml:space="preserve">for different carrier frequencies </w:t>
      </w:r>
      <w:r w:rsidRPr="00D24C7B">
        <w:rPr>
          <w:rFonts w:hint="eastAsia"/>
          <w:b/>
          <w:i/>
          <w:lang w:eastAsia="ko-KR"/>
        </w:rPr>
        <w:t xml:space="preserve">since </w:t>
      </w:r>
      <w:r w:rsidRPr="00D24C7B">
        <w:rPr>
          <w:b/>
          <w:i/>
        </w:rPr>
        <w:t xml:space="preserve">a </w:t>
      </w:r>
      <w:r w:rsidRPr="00D24C7B">
        <w:rPr>
          <w:rFonts w:hint="eastAsia"/>
          <w:b/>
          <w:i/>
          <w:lang w:eastAsia="ko-KR"/>
        </w:rPr>
        <w:t>basic</w:t>
      </w:r>
      <w:r w:rsidRPr="00D24C7B">
        <w:rPr>
          <w:b/>
          <w:i/>
        </w:rPr>
        <w:t xml:space="preserve"> frame structure and design</w:t>
      </w:r>
      <w:r w:rsidRPr="00D24C7B">
        <w:rPr>
          <w:rFonts w:hint="eastAsia"/>
          <w:b/>
          <w:i/>
          <w:lang w:eastAsia="ko-KR"/>
        </w:rPr>
        <w:t xml:space="preserve"> can be easily re-</w:t>
      </w:r>
      <w:r w:rsidR="00D24C7B" w:rsidRPr="00D24C7B">
        <w:rPr>
          <w:rFonts w:hint="eastAsia"/>
          <w:b/>
          <w:i/>
          <w:lang w:eastAsia="ko-KR"/>
        </w:rPr>
        <w:t>used</w:t>
      </w:r>
    </w:p>
    <w:p w:rsidR="00D24C7B" w:rsidRPr="00D24C7B" w:rsidRDefault="00D24C7B" w:rsidP="00BF2AAC">
      <w:pPr>
        <w:pStyle w:val="Normalwithindent"/>
        <w:numPr>
          <w:ilvl w:val="0"/>
          <w:numId w:val="34"/>
        </w:numPr>
        <w:spacing w:before="0" w:after="240" w:line="300" w:lineRule="auto"/>
        <w:ind w:left="754" w:hanging="357"/>
        <w:rPr>
          <w:rFonts w:hint="eastAsia"/>
          <w:b/>
          <w:i/>
          <w:lang w:eastAsia="ko-KR"/>
        </w:rPr>
      </w:pPr>
      <w:r w:rsidRPr="00D24C7B">
        <w:rPr>
          <w:rFonts w:hint="eastAsia"/>
          <w:b/>
          <w:i/>
          <w:lang w:eastAsia="ko-KR"/>
        </w:rPr>
        <w:t>However, it is quite difficult to find any reason why the scaling to support different carrier frequencies should be restricted in 2</w:t>
      </w:r>
      <w:r w:rsidRPr="00D24C7B">
        <w:rPr>
          <w:rFonts w:hint="eastAsia"/>
          <w:b/>
          <w:i/>
          <w:vertAlign w:val="superscript"/>
          <w:lang w:eastAsia="ko-KR"/>
        </w:rPr>
        <w:t>m</w:t>
      </w:r>
      <w:r w:rsidRPr="00D24C7B">
        <w:rPr>
          <w:rFonts w:hint="eastAsia"/>
          <w:b/>
          <w:i/>
          <w:lang w:eastAsia="ko-KR"/>
        </w:rPr>
        <w:t xml:space="preserve"> values.</w:t>
      </w:r>
    </w:p>
    <w:p w:rsidR="00D24C7B" w:rsidRPr="00D24C7B" w:rsidRDefault="00D24C7B" w:rsidP="00D24C7B">
      <w:pPr>
        <w:pStyle w:val="Normalwithindent"/>
        <w:spacing w:line="300" w:lineRule="auto"/>
        <w:ind w:firstLine="0"/>
        <w:rPr>
          <w:rFonts w:hint="eastAsia"/>
          <w:b/>
          <w:lang w:eastAsia="ko-KR"/>
        </w:rPr>
      </w:pPr>
      <w:r w:rsidRPr="00912AFB">
        <w:rPr>
          <w:b/>
          <w:lang w:eastAsia="ko-KR"/>
        </w:rPr>
        <w:t xml:space="preserve">To </w:t>
      </w:r>
      <w:r>
        <w:rPr>
          <w:rFonts w:hint="eastAsia"/>
          <w:b/>
          <w:lang w:eastAsia="ko-KR"/>
        </w:rPr>
        <w:t>support</w:t>
      </w:r>
      <w:r w:rsidRPr="00D24C7B">
        <w:rPr>
          <w:rFonts w:hint="eastAsia"/>
          <w:b/>
          <w:lang w:eastAsia="ko-KR"/>
        </w:rPr>
        <w:t xml:space="preserve"> multiple use cases</w:t>
      </w:r>
      <w:r>
        <w:rPr>
          <w:rFonts w:hint="eastAsia"/>
          <w:b/>
          <w:lang w:eastAsia="ko-KR"/>
        </w:rPr>
        <w:t xml:space="preserve"> including</w:t>
      </w:r>
      <w:r w:rsidRPr="00D24C7B">
        <w:rPr>
          <w:rFonts w:hint="eastAsia"/>
          <w:b/>
          <w:lang w:eastAsia="ko-KR"/>
        </w:rPr>
        <w:t xml:space="preserve"> </w:t>
      </w:r>
      <w:r w:rsidRPr="00D24C7B">
        <w:rPr>
          <w:rFonts w:hint="eastAsia"/>
          <w:b/>
          <w:bCs/>
          <w:lang w:val="en-US" w:eastAsia="ko-KR"/>
        </w:rPr>
        <w:t>eMBB</w:t>
      </w:r>
      <w:r w:rsidRPr="00D24C7B">
        <w:rPr>
          <w:rFonts w:hint="eastAsia"/>
          <w:b/>
          <w:bCs/>
          <w:lang w:val="en-US"/>
        </w:rPr>
        <w:t xml:space="preserve">, massive MTC, </w:t>
      </w:r>
      <w:r w:rsidRPr="00D24C7B">
        <w:rPr>
          <w:rFonts w:hint="eastAsia"/>
          <w:b/>
          <w:bCs/>
          <w:lang w:val="en-US" w:eastAsia="ko-KR"/>
        </w:rPr>
        <w:t>and URLLC</w:t>
      </w:r>
      <w:r w:rsidRPr="00D24C7B">
        <w:rPr>
          <w:rFonts w:hint="eastAsia"/>
          <w:b/>
          <w:lang w:eastAsia="ko-KR"/>
        </w:rPr>
        <w:t xml:space="preserve"> </w:t>
      </w:r>
      <w:r w:rsidR="00C6216D">
        <w:rPr>
          <w:rFonts w:hint="eastAsia"/>
          <w:b/>
          <w:lang w:eastAsia="ko-KR"/>
        </w:rPr>
        <w:t>in</w:t>
      </w:r>
      <w:r w:rsidRPr="00D24C7B">
        <w:rPr>
          <w:rFonts w:hint="eastAsia"/>
          <w:b/>
          <w:lang w:eastAsia="ko-KR"/>
        </w:rPr>
        <w:t xml:space="preserve"> </w:t>
      </w:r>
      <w:r w:rsidR="00C6216D">
        <w:rPr>
          <w:rFonts w:hint="eastAsia"/>
          <w:b/>
          <w:lang w:eastAsia="ko-KR"/>
        </w:rPr>
        <w:t>the</w:t>
      </w:r>
      <w:r w:rsidRPr="00D24C7B">
        <w:rPr>
          <w:rFonts w:hint="eastAsia"/>
          <w:b/>
          <w:lang w:eastAsia="ko-KR"/>
        </w:rPr>
        <w:t xml:space="preserve"> </w:t>
      </w:r>
      <w:r w:rsidR="00C6216D">
        <w:rPr>
          <w:rFonts w:hint="eastAsia"/>
          <w:b/>
          <w:lang w:eastAsia="ko-KR"/>
        </w:rPr>
        <w:t>same</w:t>
      </w:r>
      <w:r w:rsidRPr="00D24C7B">
        <w:rPr>
          <w:rFonts w:hint="eastAsia"/>
          <w:b/>
          <w:lang w:eastAsia="ko-KR"/>
        </w:rPr>
        <w:t xml:space="preserve"> </w:t>
      </w:r>
      <w:r w:rsidR="007C5130">
        <w:rPr>
          <w:rFonts w:hint="eastAsia"/>
          <w:b/>
          <w:lang w:eastAsia="ko-KR"/>
        </w:rPr>
        <w:t xml:space="preserve">carrier </w:t>
      </w:r>
      <w:r w:rsidRPr="00D24C7B">
        <w:rPr>
          <w:rFonts w:hint="eastAsia"/>
          <w:b/>
          <w:lang w:eastAsia="ko-KR"/>
        </w:rPr>
        <w:t>frequency</w:t>
      </w:r>
    </w:p>
    <w:p w:rsidR="001E2727" w:rsidRDefault="00E445A9" w:rsidP="001E2727">
      <w:pPr>
        <w:pStyle w:val="Normalwithindent"/>
        <w:spacing w:line="300" w:lineRule="auto"/>
        <w:rPr>
          <w:rFonts w:hint="eastAsia"/>
          <w:lang w:eastAsia="ko-KR"/>
        </w:rPr>
      </w:pPr>
      <w:r>
        <w:rPr>
          <w:rFonts w:hint="eastAsia"/>
          <w:lang w:eastAsia="ko-KR"/>
        </w:rPr>
        <w:t>D</w:t>
      </w:r>
      <w:r w:rsidR="00C6216D">
        <w:rPr>
          <w:rFonts w:hint="eastAsia"/>
          <w:lang w:eastAsia="ko-KR"/>
        </w:rPr>
        <w:t>ifferent use cases</w:t>
      </w:r>
      <w:r>
        <w:rPr>
          <w:rFonts w:hint="eastAsia"/>
          <w:lang w:eastAsia="ko-KR"/>
        </w:rPr>
        <w:t xml:space="preserve"> would need</w:t>
      </w:r>
      <w:r w:rsidR="00C6216D">
        <w:rPr>
          <w:rFonts w:hint="eastAsia"/>
          <w:lang w:eastAsia="ko-KR"/>
        </w:rPr>
        <w:t xml:space="preserve"> different subcarrier spacing values which </w:t>
      </w:r>
      <w:r>
        <w:rPr>
          <w:rFonts w:hint="eastAsia"/>
          <w:lang w:eastAsia="ko-KR"/>
        </w:rPr>
        <w:t xml:space="preserve">are related to </w:t>
      </w:r>
      <w:r w:rsidR="00B40933">
        <w:rPr>
          <w:rFonts w:hint="eastAsia"/>
          <w:lang w:eastAsia="ko-KR"/>
        </w:rPr>
        <w:t>air-</w:t>
      </w:r>
      <w:r>
        <w:rPr>
          <w:rFonts w:hint="eastAsia"/>
          <w:lang w:eastAsia="ko-KR"/>
        </w:rPr>
        <w:t xml:space="preserve">latency and coverage requirements. </w:t>
      </w:r>
      <w:r w:rsidR="003F129F">
        <w:rPr>
          <w:rFonts w:hint="eastAsia"/>
          <w:lang w:eastAsia="ko-KR"/>
        </w:rPr>
        <w:t>I</w:t>
      </w:r>
      <w:r>
        <w:rPr>
          <w:rFonts w:hint="eastAsia"/>
          <w:lang w:eastAsia="ko-KR"/>
        </w:rPr>
        <w:t xml:space="preserve">n order </w:t>
      </w:r>
      <w:r w:rsidR="00EA66F0">
        <w:rPr>
          <w:rFonts w:hint="eastAsia"/>
          <w:lang w:eastAsia="ko-KR"/>
        </w:rPr>
        <w:t xml:space="preserve">for NR system in a given </w:t>
      </w:r>
      <w:r w:rsidR="00B559B5">
        <w:rPr>
          <w:rFonts w:hint="eastAsia"/>
          <w:lang w:eastAsia="ko-KR"/>
        </w:rPr>
        <w:t xml:space="preserve">carrier </w:t>
      </w:r>
      <w:r w:rsidR="00EA66F0">
        <w:rPr>
          <w:rFonts w:hint="eastAsia"/>
          <w:lang w:eastAsia="ko-KR"/>
        </w:rPr>
        <w:t xml:space="preserve">frequency </w:t>
      </w:r>
      <w:r>
        <w:rPr>
          <w:rFonts w:hint="eastAsia"/>
          <w:lang w:eastAsia="ko-KR"/>
        </w:rPr>
        <w:t xml:space="preserve">to </w:t>
      </w:r>
      <w:r>
        <w:rPr>
          <w:lang w:eastAsia="ko-KR"/>
        </w:rPr>
        <w:t>accommodate</w:t>
      </w:r>
      <w:r>
        <w:rPr>
          <w:rFonts w:hint="eastAsia"/>
          <w:lang w:eastAsia="ko-KR"/>
        </w:rPr>
        <w:t xml:space="preserve"> different </w:t>
      </w:r>
      <w:r w:rsidR="00EA66F0">
        <w:rPr>
          <w:rFonts w:hint="eastAsia"/>
          <w:lang w:eastAsia="ko-KR"/>
        </w:rPr>
        <w:t xml:space="preserve">types of UEs according to </w:t>
      </w:r>
      <w:r w:rsidR="001E2727">
        <w:rPr>
          <w:rFonts w:hint="eastAsia"/>
          <w:lang w:eastAsia="ko-KR"/>
        </w:rPr>
        <w:t xml:space="preserve">such </w:t>
      </w:r>
      <w:r w:rsidR="00EA66F0">
        <w:rPr>
          <w:rFonts w:hint="eastAsia"/>
          <w:lang w:eastAsia="ko-KR"/>
        </w:rPr>
        <w:t xml:space="preserve">different </w:t>
      </w:r>
      <w:r>
        <w:rPr>
          <w:rFonts w:hint="eastAsia"/>
          <w:lang w:eastAsia="ko-KR"/>
        </w:rPr>
        <w:t>use cases</w:t>
      </w:r>
      <w:r w:rsidR="00EB6F21">
        <w:rPr>
          <w:rFonts w:hint="eastAsia"/>
          <w:lang w:eastAsia="ko-KR"/>
        </w:rPr>
        <w:t xml:space="preserve"> in a dynamic way</w:t>
      </w:r>
      <w:r w:rsidR="0088385E">
        <w:rPr>
          <w:rFonts w:hint="eastAsia"/>
          <w:lang w:eastAsia="ko-KR"/>
        </w:rPr>
        <w:t xml:space="preserve">, </w:t>
      </w:r>
      <w:r w:rsidR="00613F16">
        <w:rPr>
          <w:rFonts w:hint="eastAsia"/>
          <w:lang w:eastAsia="ko-KR"/>
        </w:rPr>
        <w:t>scalable</w:t>
      </w:r>
      <w:r w:rsidR="0088385E">
        <w:rPr>
          <w:rFonts w:hint="eastAsia"/>
          <w:lang w:eastAsia="ko-KR"/>
        </w:rPr>
        <w:t xml:space="preserve"> numerologies </w:t>
      </w:r>
      <w:r w:rsidR="00613F16">
        <w:rPr>
          <w:rFonts w:hint="eastAsia"/>
          <w:lang w:eastAsia="ko-KR"/>
        </w:rPr>
        <w:t xml:space="preserve">which correspond to scalable subcarrier spacing values </w:t>
      </w:r>
      <w:r w:rsidR="003F129F">
        <w:rPr>
          <w:rFonts w:hint="eastAsia"/>
          <w:lang w:eastAsia="ko-KR"/>
        </w:rPr>
        <w:t xml:space="preserve">would </w:t>
      </w:r>
      <w:r w:rsidR="00B559B5">
        <w:rPr>
          <w:rFonts w:hint="eastAsia"/>
          <w:lang w:eastAsia="ko-KR"/>
        </w:rPr>
        <w:t>need to</w:t>
      </w:r>
      <w:r w:rsidR="00613F16">
        <w:rPr>
          <w:rFonts w:hint="eastAsia"/>
          <w:lang w:eastAsia="ko-KR"/>
        </w:rPr>
        <w:t xml:space="preserve"> be </w:t>
      </w:r>
      <w:r w:rsidR="00EB6F21">
        <w:rPr>
          <w:rFonts w:hint="eastAsia"/>
          <w:lang w:eastAsia="ko-KR"/>
        </w:rPr>
        <w:t>supported</w:t>
      </w:r>
      <w:r w:rsidR="00613F16">
        <w:rPr>
          <w:rFonts w:hint="eastAsia"/>
          <w:lang w:eastAsia="ko-KR"/>
        </w:rPr>
        <w:t xml:space="preserve">. </w:t>
      </w:r>
    </w:p>
    <w:p w:rsidR="00EB6F21" w:rsidRPr="000A3D6B" w:rsidRDefault="007C5130" w:rsidP="001E2727">
      <w:pPr>
        <w:pStyle w:val="Normalwithindent"/>
        <w:spacing w:line="300" w:lineRule="auto"/>
        <w:rPr>
          <w:rFonts w:hint="eastAsia"/>
          <w:lang w:eastAsia="ko-KR"/>
        </w:rPr>
      </w:pPr>
      <w:r>
        <w:rPr>
          <w:rFonts w:hint="eastAsia"/>
          <w:lang w:eastAsia="ko-KR"/>
        </w:rPr>
        <w:t>Figure 1 shows an example for such dynamic multiplexing of different types of UEs using scalable numerologies in the same</w:t>
      </w:r>
      <w:r w:rsidR="00B559B5">
        <w:rPr>
          <w:rFonts w:hint="eastAsia"/>
          <w:lang w:eastAsia="ko-KR"/>
        </w:rPr>
        <w:t xml:space="preserve"> carrier</w:t>
      </w:r>
      <w:r>
        <w:rPr>
          <w:rFonts w:hint="eastAsia"/>
          <w:lang w:eastAsia="ko-KR"/>
        </w:rPr>
        <w:t xml:space="preserve"> frequency.</w:t>
      </w:r>
      <w:r w:rsidR="003F129F">
        <w:rPr>
          <w:rFonts w:hint="eastAsia"/>
          <w:lang w:eastAsia="ko-KR"/>
        </w:rPr>
        <w:t xml:space="preserve"> During the </w:t>
      </w:r>
      <w:r w:rsidR="006134B8">
        <w:rPr>
          <w:rFonts w:hint="eastAsia"/>
          <w:lang w:eastAsia="ko-KR"/>
        </w:rPr>
        <w:t>default</w:t>
      </w:r>
      <w:r w:rsidR="003F129F">
        <w:rPr>
          <w:rFonts w:hint="eastAsia"/>
          <w:lang w:eastAsia="ko-KR"/>
        </w:rPr>
        <w:t xml:space="preserve"> system operation which </w:t>
      </w:r>
      <w:r w:rsidR="00CA274E">
        <w:rPr>
          <w:rFonts w:hint="eastAsia"/>
          <w:lang w:eastAsia="ko-KR"/>
        </w:rPr>
        <w:t>would be</w:t>
      </w:r>
      <w:r w:rsidR="00E55365">
        <w:rPr>
          <w:rFonts w:hint="eastAsia"/>
          <w:lang w:eastAsia="ko-KR"/>
        </w:rPr>
        <w:t xml:space="preserve"> for</w:t>
      </w:r>
      <w:r w:rsidR="003F129F">
        <w:rPr>
          <w:rFonts w:hint="eastAsia"/>
          <w:lang w:eastAsia="ko-KR"/>
        </w:rPr>
        <w:t xml:space="preserve"> eMBB service</w:t>
      </w:r>
      <w:r w:rsidR="00CA274E">
        <w:rPr>
          <w:rFonts w:hint="eastAsia"/>
          <w:lang w:eastAsia="ko-KR"/>
        </w:rPr>
        <w:t xml:space="preserve"> in most cases</w:t>
      </w:r>
      <w:r w:rsidR="003F129F">
        <w:rPr>
          <w:rFonts w:hint="eastAsia"/>
          <w:lang w:eastAsia="ko-KR"/>
        </w:rPr>
        <w:t>, some of time</w:t>
      </w:r>
      <w:r w:rsidR="003D43E5">
        <w:rPr>
          <w:rFonts w:hint="eastAsia"/>
          <w:lang w:eastAsia="ko-KR"/>
        </w:rPr>
        <w:t>/</w:t>
      </w:r>
      <w:r w:rsidR="003F129F">
        <w:rPr>
          <w:rFonts w:hint="eastAsia"/>
          <w:lang w:eastAsia="ko-KR"/>
        </w:rPr>
        <w:t>frequenc</w:t>
      </w:r>
      <w:r w:rsidR="00052689">
        <w:rPr>
          <w:rFonts w:hint="eastAsia"/>
          <w:lang w:eastAsia="ko-KR"/>
        </w:rPr>
        <w:t>y resources</w:t>
      </w:r>
      <w:r w:rsidR="003F129F">
        <w:rPr>
          <w:rFonts w:hint="eastAsia"/>
          <w:lang w:eastAsia="ko-KR"/>
        </w:rPr>
        <w:t xml:space="preserve"> could </w:t>
      </w:r>
      <w:r w:rsidR="00052689">
        <w:rPr>
          <w:rFonts w:hint="eastAsia"/>
          <w:lang w:eastAsia="ko-KR"/>
        </w:rPr>
        <w:t xml:space="preserve">occasionally </w:t>
      </w:r>
      <w:r w:rsidR="003F129F">
        <w:rPr>
          <w:rFonts w:hint="eastAsia"/>
          <w:lang w:eastAsia="ko-KR"/>
        </w:rPr>
        <w:t>be used for different service</w:t>
      </w:r>
      <w:r w:rsidR="00B40933">
        <w:rPr>
          <w:rFonts w:hint="eastAsia"/>
          <w:lang w:eastAsia="ko-KR"/>
        </w:rPr>
        <w:t>s</w:t>
      </w:r>
      <w:r w:rsidR="003F129F">
        <w:rPr>
          <w:rFonts w:hint="eastAsia"/>
          <w:lang w:eastAsia="ko-KR"/>
        </w:rPr>
        <w:t xml:space="preserve"> such as URLLC </w:t>
      </w:r>
      <w:r w:rsidR="00B40933">
        <w:rPr>
          <w:rFonts w:hint="eastAsia"/>
          <w:lang w:eastAsia="ko-KR"/>
        </w:rPr>
        <w:t>and</w:t>
      </w:r>
      <w:r w:rsidR="003F129F">
        <w:rPr>
          <w:rFonts w:hint="eastAsia"/>
          <w:lang w:eastAsia="ko-KR"/>
        </w:rPr>
        <w:t xml:space="preserve"> mMTC. In such case, </w:t>
      </w:r>
      <w:r w:rsidR="00160D99">
        <w:rPr>
          <w:rFonts w:hint="eastAsia"/>
          <w:lang w:eastAsia="ko-KR"/>
        </w:rPr>
        <w:t xml:space="preserve">the </w:t>
      </w:r>
      <w:r w:rsidR="003F129F">
        <w:rPr>
          <w:rFonts w:hint="eastAsia"/>
          <w:lang w:eastAsia="ko-KR"/>
        </w:rPr>
        <w:t>scalable numerolog</w:t>
      </w:r>
      <w:r w:rsidR="00160D99">
        <w:rPr>
          <w:rFonts w:hint="eastAsia"/>
          <w:lang w:eastAsia="ko-KR"/>
        </w:rPr>
        <w:t>y</w:t>
      </w:r>
      <w:r w:rsidR="003F129F">
        <w:rPr>
          <w:rFonts w:hint="eastAsia"/>
          <w:lang w:eastAsia="ko-KR"/>
        </w:rPr>
        <w:t xml:space="preserve"> could provide efficient use of time/frequency resources </w:t>
      </w:r>
      <w:r w:rsidR="00160D99">
        <w:rPr>
          <w:rFonts w:hint="eastAsia"/>
          <w:lang w:eastAsia="ko-KR"/>
        </w:rPr>
        <w:t xml:space="preserve">allowing </w:t>
      </w:r>
      <w:r w:rsidR="003F129F">
        <w:rPr>
          <w:rFonts w:hint="eastAsia"/>
          <w:lang w:eastAsia="ko-KR"/>
        </w:rPr>
        <w:t>the subframe</w:t>
      </w:r>
      <w:r w:rsidR="00CA274E">
        <w:rPr>
          <w:rFonts w:hint="eastAsia"/>
          <w:lang w:eastAsia="ko-KR"/>
        </w:rPr>
        <w:t>/RB</w:t>
      </w:r>
      <w:r w:rsidR="003F129F">
        <w:rPr>
          <w:rFonts w:hint="eastAsia"/>
          <w:lang w:eastAsia="ko-KR"/>
        </w:rPr>
        <w:t xml:space="preserve"> boundary for </w:t>
      </w:r>
      <w:r w:rsidR="00160D99">
        <w:rPr>
          <w:rFonts w:hint="eastAsia"/>
          <w:lang w:eastAsia="ko-KR"/>
        </w:rPr>
        <w:t>one</w:t>
      </w:r>
      <w:r w:rsidR="003F129F">
        <w:rPr>
          <w:rFonts w:hint="eastAsia"/>
          <w:lang w:eastAsia="ko-KR"/>
        </w:rPr>
        <w:t xml:space="preserve"> </w:t>
      </w:r>
      <w:r w:rsidR="00160D99">
        <w:rPr>
          <w:rFonts w:hint="eastAsia"/>
          <w:lang w:eastAsia="ko-KR"/>
        </w:rPr>
        <w:t>numerology</w:t>
      </w:r>
      <w:r w:rsidR="003F129F">
        <w:rPr>
          <w:rFonts w:hint="eastAsia"/>
          <w:lang w:eastAsia="ko-KR"/>
        </w:rPr>
        <w:t xml:space="preserve"> </w:t>
      </w:r>
      <w:r w:rsidR="00160D99">
        <w:rPr>
          <w:rFonts w:hint="eastAsia"/>
          <w:lang w:eastAsia="ko-KR"/>
        </w:rPr>
        <w:t xml:space="preserve">to </w:t>
      </w:r>
      <w:r w:rsidR="003F129F">
        <w:rPr>
          <w:rFonts w:hint="eastAsia"/>
          <w:lang w:eastAsia="ko-KR"/>
        </w:rPr>
        <w:t>be aligned with the multi-subframe</w:t>
      </w:r>
      <w:r w:rsidR="00CA274E">
        <w:rPr>
          <w:rFonts w:hint="eastAsia"/>
          <w:lang w:eastAsia="ko-KR"/>
        </w:rPr>
        <w:t>/RB</w:t>
      </w:r>
      <w:r w:rsidR="003F129F">
        <w:rPr>
          <w:rFonts w:hint="eastAsia"/>
          <w:lang w:eastAsia="ko-KR"/>
        </w:rPr>
        <w:t xml:space="preserve"> boundary for other numerology</w:t>
      </w:r>
      <w:r w:rsidR="00160D99">
        <w:rPr>
          <w:rFonts w:hint="eastAsia"/>
          <w:lang w:eastAsia="ko-KR"/>
        </w:rPr>
        <w:t>.</w:t>
      </w:r>
    </w:p>
    <w:p w:rsidR="007C5130" w:rsidRDefault="00382F47" w:rsidP="008F75B3">
      <w:pPr>
        <w:pStyle w:val="Normalwithindent"/>
        <w:keepNext/>
        <w:spacing w:line="300" w:lineRule="auto"/>
        <w:ind w:firstLine="0"/>
        <w:jc w:val="center"/>
      </w:pPr>
      <w:r w:rsidRPr="00A630B9">
        <w:rPr>
          <w:noProof/>
          <w:lang w:val="en-US" w:eastAsia="ko-KR"/>
        </w:rPr>
        <w:drawing>
          <wp:inline distT="0" distB="0" distL="0" distR="0">
            <wp:extent cx="3112135" cy="1845945"/>
            <wp:effectExtent l="0" t="0" r="0" b="0"/>
            <wp:docPr id="1" name="그림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12135" cy="1845945"/>
                    </a:xfrm>
                    <a:prstGeom prst="rect">
                      <a:avLst/>
                    </a:prstGeom>
                    <a:noFill/>
                    <a:ln>
                      <a:noFill/>
                    </a:ln>
                  </pic:spPr>
                </pic:pic>
              </a:graphicData>
            </a:graphic>
          </wp:inline>
        </w:drawing>
      </w:r>
    </w:p>
    <w:p w:rsidR="00EB6F21" w:rsidRPr="00EB6F21" w:rsidRDefault="007C5130" w:rsidP="000A3D6B">
      <w:pPr>
        <w:pStyle w:val="a7"/>
        <w:spacing w:before="60" w:after="180"/>
        <w:jc w:val="center"/>
        <w:rPr>
          <w:rFonts w:hint="eastAsia"/>
          <w:lang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Dynamic resource allocation for different types of UEs</w:t>
      </w:r>
    </w:p>
    <w:p w:rsidR="00B40933" w:rsidRPr="00787915" w:rsidRDefault="00B559B5" w:rsidP="00787915">
      <w:pPr>
        <w:pStyle w:val="Normalwithindent"/>
        <w:spacing w:line="300" w:lineRule="auto"/>
        <w:rPr>
          <w:rFonts w:hint="eastAsia"/>
          <w:lang w:eastAsia="ko-KR"/>
        </w:rPr>
      </w:pPr>
      <w:r>
        <w:rPr>
          <w:rFonts w:hint="eastAsia"/>
          <w:lang w:eastAsia="ko-KR"/>
        </w:rPr>
        <w:t xml:space="preserve">Even in case of such dynamic multiplexing between different use cases, it is not so clear why </w:t>
      </w:r>
      <w:r w:rsidR="00160D99">
        <w:rPr>
          <w:rFonts w:hint="eastAsia"/>
          <w:lang w:eastAsia="ko-KR"/>
        </w:rPr>
        <w:t>the scaling to support different use cases should be restricted in 2</w:t>
      </w:r>
      <w:r w:rsidR="00160D99" w:rsidRPr="00F659B4">
        <w:rPr>
          <w:rFonts w:hint="eastAsia"/>
          <w:vertAlign w:val="superscript"/>
          <w:lang w:eastAsia="ko-KR"/>
        </w:rPr>
        <w:t>m</w:t>
      </w:r>
      <w:r w:rsidR="00160D99">
        <w:rPr>
          <w:rFonts w:hint="eastAsia"/>
          <w:lang w:eastAsia="ko-KR"/>
        </w:rPr>
        <w:t xml:space="preserve"> values.</w:t>
      </w:r>
      <w:r w:rsidR="00CA274E">
        <w:rPr>
          <w:rFonts w:hint="eastAsia"/>
          <w:lang w:eastAsia="ko-KR"/>
        </w:rPr>
        <w:t xml:space="preserve"> Since we </w:t>
      </w:r>
      <w:r w:rsidR="00CA274E">
        <w:rPr>
          <w:lang w:eastAsia="ko-KR"/>
        </w:rPr>
        <w:t>believe</w:t>
      </w:r>
      <w:r w:rsidR="00CA274E">
        <w:rPr>
          <w:rFonts w:hint="eastAsia"/>
          <w:lang w:eastAsia="ko-KR"/>
        </w:rPr>
        <w:t xml:space="preserve"> that the </w:t>
      </w:r>
      <w:r w:rsidR="006134B8">
        <w:rPr>
          <w:rFonts w:hint="eastAsia"/>
          <w:lang w:eastAsia="ko-KR"/>
        </w:rPr>
        <w:t>default</w:t>
      </w:r>
      <w:r w:rsidR="00CA274E">
        <w:rPr>
          <w:rFonts w:hint="eastAsia"/>
          <w:lang w:eastAsia="ko-KR"/>
        </w:rPr>
        <w:t xml:space="preserve"> </w:t>
      </w:r>
      <w:r w:rsidR="00E55365">
        <w:rPr>
          <w:rFonts w:hint="eastAsia"/>
          <w:lang w:eastAsia="ko-KR"/>
        </w:rPr>
        <w:t>NR</w:t>
      </w:r>
      <w:r w:rsidR="00CA274E">
        <w:rPr>
          <w:rFonts w:hint="eastAsia"/>
          <w:lang w:eastAsia="ko-KR"/>
        </w:rPr>
        <w:t xml:space="preserve"> </w:t>
      </w:r>
      <w:r w:rsidR="00052689">
        <w:rPr>
          <w:rFonts w:hint="eastAsia"/>
          <w:lang w:eastAsia="ko-KR"/>
        </w:rPr>
        <w:t xml:space="preserve">system </w:t>
      </w:r>
      <w:r w:rsidR="00CA274E">
        <w:rPr>
          <w:rFonts w:hint="eastAsia"/>
          <w:lang w:eastAsia="ko-KR"/>
        </w:rPr>
        <w:t xml:space="preserve">operation would be </w:t>
      </w:r>
      <w:r w:rsidR="00E55365">
        <w:rPr>
          <w:rFonts w:hint="eastAsia"/>
          <w:lang w:eastAsia="ko-KR"/>
        </w:rPr>
        <w:t xml:space="preserve">for </w:t>
      </w:r>
      <w:r w:rsidR="00CA274E">
        <w:rPr>
          <w:rFonts w:hint="eastAsia"/>
          <w:lang w:eastAsia="ko-KR"/>
        </w:rPr>
        <w:t>eMBB service</w:t>
      </w:r>
      <w:r w:rsidR="00052689">
        <w:rPr>
          <w:rFonts w:hint="eastAsia"/>
          <w:lang w:eastAsia="ko-KR"/>
        </w:rPr>
        <w:t>s</w:t>
      </w:r>
      <w:r w:rsidR="00CA274E">
        <w:rPr>
          <w:rFonts w:hint="eastAsia"/>
          <w:lang w:eastAsia="ko-KR"/>
        </w:rPr>
        <w:t xml:space="preserve"> in most cases</w:t>
      </w:r>
      <w:r w:rsidR="00E55365">
        <w:rPr>
          <w:rFonts w:hint="eastAsia"/>
          <w:lang w:eastAsia="ko-KR"/>
        </w:rPr>
        <w:t xml:space="preserve">, it would be a sufficient design </w:t>
      </w:r>
      <w:r w:rsidR="00256C5B">
        <w:rPr>
          <w:rFonts w:hint="eastAsia"/>
          <w:lang w:eastAsia="ko-KR"/>
        </w:rPr>
        <w:t>requirement</w:t>
      </w:r>
      <w:r w:rsidR="00E55365">
        <w:rPr>
          <w:rFonts w:hint="eastAsia"/>
          <w:lang w:eastAsia="ko-KR"/>
        </w:rPr>
        <w:t xml:space="preserve"> that subcarrier spacing values for URLLC and mMTC should be multiplies or divisors </w:t>
      </w:r>
      <w:r w:rsidR="00256C5B">
        <w:rPr>
          <w:rFonts w:hint="eastAsia"/>
          <w:lang w:eastAsia="ko-KR"/>
        </w:rPr>
        <w:t>of the one for eMBB rather than 2</w:t>
      </w:r>
      <w:r w:rsidR="00256C5B" w:rsidRPr="00F659B4">
        <w:rPr>
          <w:rFonts w:hint="eastAsia"/>
          <w:vertAlign w:val="superscript"/>
          <w:lang w:eastAsia="ko-KR"/>
        </w:rPr>
        <w:t>m</w:t>
      </w:r>
      <w:r w:rsidR="00256C5B">
        <w:rPr>
          <w:rFonts w:hint="eastAsia"/>
          <w:lang w:eastAsia="ko-KR"/>
        </w:rPr>
        <w:t xml:space="preserve"> scaling relationship. More important design factors should be the requirement</w:t>
      </w:r>
      <w:r w:rsidR="0009166C">
        <w:rPr>
          <w:rFonts w:hint="eastAsia"/>
          <w:lang w:eastAsia="ko-KR"/>
        </w:rPr>
        <w:t>s</w:t>
      </w:r>
      <w:r w:rsidR="00256C5B">
        <w:rPr>
          <w:rFonts w:hint="eastAsia"/>
          <w:lang w:eastAsia="ko-KR"/>
        </w:rPr>
        <w:t xml:space="preserve"> derived for different use cases in [</w:t>
      </w:r>
      <w:r w:rsidR="00C11AD8">
        <w:rPr>
          <w:rFonts w:hint="eastAsia"/>
          <w:lang w:eastAsia="ko-KR"/>
        </w:rPr>
        <w:t>3</w:t>
      </w:r>
      <w:r w:rsidR="00256C5B">
        <w:rPr>
          <w:rFonts w:hint="eastAsia"/>
          <w:lang w:eastAsia="ko-KR"/>
        </w:rPr>
        <w:t>] and [</w:t>
      </w:r>
      <w:r w:rsidR="00C11AD8">
        <w:rPr>
          <w:rFonts w:hint="eastAsia"/>
          <w:lang w:eastAsia="ko-KR"/>
        </w:rPr>
        <w:t>4</w:t>
      </w:r>
      <w:r w:rsidR="00256C5B">
        <w:rPr>
          <w:rFonts w:hint="eastAsia"/>
          <w:lang w:eastAsia="ko-KR"/>
        </w:rPr>
        <w:t>]. Additionally note that if different use cases are deployed in different carrier frequencies without dynamic multiplexing, such alignment of subframe/RB boundaries would not be needed.</w:t>
      </w:r>
    </w:p>
    <w:p w:rsidR="00052689" w:rsidRPr="0021322F" w:rsidRDefault="00052689" w:rsidP="00052689">
      <w:pPr>
        <w:pStyle w:val="Normalwithindent"/>
        <w:spacing w:before="180" w:line="300" w:lineRule="auto"/>
        <w:ind w:firstLine="0"/>
        <w:rPr>
          <w:rFonts w:hint="eastAsia"/>
          <w:b/>
          <w:i/>
          <w:u w:val="single"/>
          <w:lang w:eastAsia="ko-KR"/>
        </w:rPr>
      </w:pPr>
      <w:r>
        <w:rPr>
          <w:rFonts w:hint="eastAsia"/>
          <w:b/>
          <w:i/>
          <w:u w:val="single"/>
          <w:lang w:eastAsia="ko-KR"/>
        </w:rPr>
        <w:lastRenderedPageBreak/>
        <w:t xml:space="preserve">Observation </w:t>
      </w:r>
      <w:r w:rsidR="0009166C">
        <w:rPr>
          <w:rFonts w:hint="eastAsia"/>
          <w:b/>
          <w:i/>
          <w:u w:val="single"/>
          <w:lang w:eastAsia="ko-KR"/>
        </w:rPr>
        <w:t>3</w:t>
      </w:r>
      <w:r>
        <w:rPr>
          <w:rFonts w:hint="eastAsia"/>
          <w:b/>
          <w:i/>
          <w:u w:val="single"/>
          <w:lang w:eastAsia="ko-KR"/>
        </w:rPr>
        <w:t>:</w:t>
      </w:r>
    </w:p>
    <w:p w:rsidR="00052689" w:rsidRPr="00D24C7B" w:rsidRDefault="00052689" w:rsidP="00052689">
      <w:pPr>
        <w:pStyle w:val="Normalwithindent"/>
        <w:numPr>
          <w:ilvl w:val="0"/>
          <w:numId w:val="34"/>
        </w:numPr>
        <w:spacing w:before="0" w:after="0" w:line="300" w:lineRule="auto"/>
        <w:rPr>
          <w:rFonts w:hint="eastAsia"/>
          <w:b/>
          <w:i/>
          <w:lang w:eastAsia="ko-KR"/>
        </w:rPr>
      </w:pPr>
      <w:r w:rsidRPr="00052689">
        <w:rPr>
          <w:b/>
          <w:i/>
          <w:lang w:eastAsia="ko-KR"/>
        </w:rPr>
        <w:t xml:space="preserve">Since the </w:t>
      </w:r>
      <w:r w:rsidR="00470228">
        <w:rPr>
          <w:rFonts w:hint="eastAsia"/>
          <w:b/>
          <w:i/>
          <w:lang w:eastAsia="ko-KR"/>
        </w:rPr>
        <w:t>default</w:t>
      </w:r>
      <w:r w:rsidRPr="00052689">
        <w:rPr>
          <w:b/>
          <w:i/>
          <w:lang w:eastAsia="ko-KR"/>
        </w:rPr>
        <w:t xml:space="preserve"> NR system operation would be for eMBB services in most cases, it would be a sufficient design requirement that subcarrier spacing values for URLLC and mMTC should be multiplies or divisors of the one for eMBB rather than 2</w:t>
      </w:r>
      <w:r w:rsidRPr="00052689">
        <w:rPr>
          <w:b/>
          <w:i/>
          <w:vertAlign w:val="superscript"/>
          <w:lang w:eastAsia="ko-KR"/>
        </w:rPr>
        <w:t>m</w:t>
      </w:r>
      <w:r w:rsidRPr="00052689">
        <w:rPr>
          <w:b/>
          <w:i/>
          <w:lang w:eastAsia="ko-KR"/>
        </w:rPr>
        <w:t xml:space="preserve"> scaling relationship</w:t>
      </w:r>
    </w:p>
    <w:p w:rsidR="00052689" w:rsidRPr="00D24C7B" w:rsidRDefault="0009166C" w:rsidP="000A3D6B">
      <w:pPr>
        <w:pStyle w:val="Normalwithindent"/>
        <w:numPr>
          <w:ilvl w:val="0"/>
          <w:numId w:val="34"/>
        </w:numPr>
        <w:spacing w:before="0" w:after="180" w:line="300" w:lineRule="auto"/>
        <w:ind w:left="754" w:hanging="357"/>
        <w:rPr>
          <w:rFonts w:hint="eastAsia"/>
          <w:b/>
          <w:i/>
          <w:lang w:eastAsia="ko-KR"/>
        </w:rPr>
      </w:pPr>
      <w:r w:rsidRPr="0009166C">
        <w:rPr>
          <w:b/>
          <w:i/>
          <w:lang w:eastAsia="ko-KR"/>
        </w:rPr>
        <w:t>More important design factors should be the requirement</w:t>
      </w:r>
      <w:r>
        <w:rPr>
          <w:rFonts w:hint="eastAsia"/>
          <w:b/>
          <w:i/>
          <w:lang w:eastAsia="ko-KR"/>
        </w:rPr>
        <w:t>s</w:t>
      </w:r>
      <w:r w:rsidRPr="0009166C">
        <w:rPr>
          <w:b/>
          <w:i/>
          <w:lang w:eastAsia="ko-KR"/>
        </w:rPr>
        <w:t xml:space="preserve"> derived for different use cases in [</w:t>
      </w:r>
      <w:r w:rsidR="00C11AD8">
        <w:rPr>
          <w:rFonts w:hint="eastAsia"/>
          <w:b/>
          <w:i/>
          <w:lang w:eastAsia="ko-KR"/>
        </w:rPr>
        <w:t>3</w:t>
      </w:r>
      <w:r w:rsidRPr="0009166C">
        <w:rPr>
          <w:b/>
          <w:i/>
          <w:lang w:eastAsia="ko-KR"/>
        </w:rPr>
        <w:t>] and [</w:t>
      </w:r>
      <w:r w:rsidR="00C11AD8">
        <w:rPr>
          <w:rFonts w:hint="eastAsia"/>
          <w:b/>
          <w:i/>
          <w:lang w:eastAsia="ko-KR"/>
        </w:rPr>
        <w:t>4</w:t>
      </w:r>
      <w:r w:rsidRPr="0009166C">
        <w:rPr>
          <w:b/>
          <w:i/>
          <w:lang w:eastAsia="ko-KR"/>
        </w:rPr>
        <w:t>]</w:t>
      </w:r>
    </w:p>
    <w:p w:rsidR="005016FE" w:rsidRDefault="005016FE" w:rsidP="005016FE">
      <w:pPr>
        <w:pStyle w:val="Normalwithindent"/>
        <w:spacing w:line="300" w:lineRule="auto"/>
        <w:rPr>
          <w:rFonts w:hint="eastAsia"/>
          <w:lang w:eastAsia="ko-KR"/>
        </w:rPr>
      </w:pPr>
      <w:r>
        <w:rPr>
          <w:rFonts w:hint="eastAsia"/>
          <w:lang w:eastAsia="ko-KR"/>
        </w:rPr>
        <w:t>Having discussed above, we would p</w:t>
      </w:r>
      <w:r w:rsidR="00256C5B">
        <w:rPr>
          <w:rFonts w:hint="eastAsia"/>
          <w:lang w:eastAsia="ko-KR"/>
        </w:rPr>
        <w:t>ropose</w:t>
      </w:r>
      <w:r>
        <w:rPr>
          <w:rFonts w:hint="eastAsia"/>
          <w:lang w:eastAsia="ko-KR"/>
        </w:rPr>
        <w:t xml:space="preserve"> to optimize the numerology design for different carrier frequencies</w:t>
      </w:r>
      <w:r w:rsidR="0009166C">
        <w:rPr>
          <w:rFonts w:hint="eastAsia"/>
          <w:lang w:eastAsia="ko-KR"/>
        </w:rPr>
        <w:t xml:space="preserve"> and </w:t>
      </w:r>
      <w:r w:rsidR="00B40933">
        <w:rPr>
          <w:rFonts w:hint="eastAsia"/>
          <w:lang w:eastAsia="ko-KR"/>
        </w:rPr>
        <w:t xml:space="preserve">different </w:t>
      </w:r>
      <w:r w:rsidR="0009166C">
        <w:rPr>
          <w:rFonts w:hint="eastAsia"/>
          <w:lang w:eastAsia="ko-KR"/>
        </w:rPr>
        <w:t>use cases</w:t>
      </w:r>
      <w:r>
        <w:rPr>
          <w:rFonts w:hint="eastAsia"/>
          <w:lang w:eastAsia="ko-KR"/>
        </w:rPr>
        <w:t xml:space="preserve"> under the assumption of linear scaling values rather than being restricted in 2</w:t>
      </w:r>
      <w:r w:rsidRPr="00F659B4">
        <w:rPr>
          <w:rFonts w:hint="eastAsia"/>
          <w:vertAlign w:val="superscript"/>
          <w:lang w:eastAsia="ko-KR"/>
        </w:rPr>
        <w:t>m</w:t>
      </w:r>
      <w:r>
        <w:rPr>
          <w:rFonts w:hint="eastAsia"/>
          <w:lang w:eastAsia="ko-KR"/>
        </w:rPr>
        <w:t xml:space="preserve"> scaling values.</w:t>
      </w:r>
    </w:p>
    <w:p w:rsidR="008F685D" w:rsidRPr="0021322F" w:rsidRDefault="008F685D" w:rsidP="008F685D">
      <w:pPr>
        <w:pStyle w:val="Normalwithindent"/>
        <w:spacing w:before="180" w:line="300" w:lineRule="auto"/>
        <w:ind w:firstLine="0"/>
        <w:rPr>
          <w:rFonts w:hint="eastAsia"/>
          <w:b/>
          <w:i/>
          <w:u w:val="single"/>
          <w:lang w:eastAsia="ko-KR"/>
        </w:rPr>
      </w:pPr>
      <w:r w:rsidRPr="0021322F">
        <w:rPr>
          <w:rFonts w:hint="eastAsia"/>
          <w:b/>
          <w:i/>
          <w:u w:val="single"/>
          <w:lang w:eastAsia="ko-KR"/>
        </w:rPr>
        <w:t xml:space="preserve">Proposal </w:t>
      </w:r>
      <w:r>
        <w:rPr>
          <w:rFonts w:hint="eastAsia"/>
          <w:b/>
          <w:i/>
          <w:u w:val="single"/>
          <w:lang w:eastAsia="ko-KR"/>
        </w:rPr>
        <w:t>2:</w:t>
      </w:r>
    </w:p>
    <w:p w:rsidR="008F685D" w:rsidRDefault="0009166C" w:rsidP="008F685D">
      <w:pPr>
        <w:pStyle w:val="Normalwithindent"/>
        <w:numPr>
          <w:ilvl w:val="0"/>
          <w:numId w:val="34"/>
        </w:numPr>
        <w:spacing w:before="0" w:after="0" w:line="300" w:lineRule="auto"/>
        <w:ind w:left="754" w:hanging="357"/>
        <w:rPr>
          <w:rFonts w:hint="eastAsia"/>
          <w:b/>
          <w:i/>
          <w:lang w:eastAsia="ko-KR"/>
        </w:rPr>
      </w:pPr>
      <w:r>
        <w:rPr>
          <w:rFonts w:hint="eastAsia"/>
          <w:b/>
          <w:i/>
          <w:lang w:eastAsia="ko-KR"/>
        </w:rPr>
        <w:t>The scalable numerologies should be designed under the assumption of linear scaling values rather than being restricted in 2</w:t>
      </w:r>
      <w:r w:rsidRPr="0009166C">
        <w:rPr>
          <w:rFonts w:hint="eastAsia"/>
          <w:b/>
          <w:i/>
          <w:vertAlign w:val="superscript"/>
          <w:lang w:eastAsia="ko-KR"/>
        </w:rPr>
        <w:t>m</w:t>
      </w:r>
      <w:r>
        <w:rPr>
          <w:rFonts w:hint="eastAsia"/>
          <w:b/>
          <w:i/>
          <w:lang w:eastAsia="ko-KR"/>
        </w:rPr>
        <w:t xml:space="preserve"> scaling values </w:t>
      </w:r>
      <w:r w:rsidR="008F685D">
        <w:rPr>
          <w:rFonts w:hint="eastAsia"/>
          <w:b/>
          <w:i/>
          <w:lang w:eastAsia="ko-KR"/>
        </w:rPr>
        <w:t xml:space="preserve">taking into account </w:t>
      </w:r>
      <w:r>
        <w:rPr>
          <w:rFonts w:hint="eastAsia"/>
          <w:b/>
          <w:i/>
          <w:lang w:eastAsia="ko-KR"/>
        </w:rPr>
        <w:t>the</w:t>
      </w:r>
      <w:r w:rsidRPr="0009166C">
        <w:rPr>
          <w:rFonts w:hint="eastAsia"/>
          <w:b/>
          <w:i/>
          <w:lang w:eastAsia="ko-KR"/>
        </w:rPr>
        <w:t xml:space="preserve"> following three aspects</w:t>
      </w:r>
      <w:r>
        <w:rPr>
          <w:rFonts w:hint="eastAsia"/>
          <w:b/>
          <w:i/>
          <w:lang w:eastAsia="ko-KR"/>
        </w:rPr>
        <w:t>:</w:t>
      </w:r>
    </w:p>
    <w:p w:rsidR="0009166C" w:rsidRPr="0009166C" w:rsidRDefault="0009166C" w:rsidP="0009166C">
      <w:pPr>
        <w:pStyle w:val="Normalwithindent"/>
        <w:numPr>
          <w:ilvl w:val="1"/>
          <w:numId w:val="36"/>
        </w:numPr>
        <w:spacing w:before="0" w:after="0" w:line="300" w:lineRule="auto"/>
        <w:rPr>
          <w:rFonts w:hint="eastAsia"/>
          <w:b/>
          <w:i/>
          <w:lang w:eastAsia="ko-KR"/>
        </w:rPr>
      </w:pPr>
      <w:r w:rsidRPr="0009166C">
        <w:rPr>
          <w:b/>
          <w:i/>
          <w:lang w:eastAsia="ko-KR"/>
        </w:rPr>
        <w:t xml:space="preserve">To </w:t>
      </w:r>
      <w:r w:rsidRPr="0009166C">
        <w:rPr>
          <w:rFonts w:hint="eastAsia"/>
          <w:b/>
          <w:i/>
          <w:lang w:eastAsia="ko-KR"/>
        </w:rPr>
        <w:t>efficiently</w:t>
      </w:r>
      <w:r w:rsidRPr="0009166C">
        <w:rPr>
          <w:b/>
          <w:i/>
          <w:lang w:eastAsia="ko-KR"/>
        </w:rPr>
        <w:t xml:space="preserve"> utilize available 5G bandwidths</w:t>
      </w:r>
    </w:p>
    <w:p w:rsidR="0009166C" w:rsidRPr="0009166C" w:rsidRDefault="0009166C" w:rsidP="0009166C">
      <w:pPr>
        <w:pStyle w:val="Normalwithindent"/>
        <w:numPr>
          <w:ilvl w:val="1"/>
          <w:numId w:val="36"/>
        </w:numPr>
        <w:spacing w:before="0" w:after="0" w:line="300" w:lineRule="auto"/>
        <w:rPr>
          <w:rFonts w:hint="eastAsia"/>
          <w:b/>
          <w:i/>
          <w:lang w:eastAsia="ko-KR"/>
        </w:rPr>
      </w:pPr>
      <w:r w:rsidRPr="0009166C">
        <w:rPr>
          <w:rFonts w:hint="eastAsia"/>
          <w:b/>
          <w:i/>
          <w:lang w:eastAsia="ko-KR"/>
        </w:rPr>
        <w:t>To cover wide range of target frequency up to 100GHz</w:t>
      </w:r>
    </w:p>
    <w:p w:rsidR="0009166C" w:rsidRDefault="0009166C" w:rsidP="0009166C">
      <w:pPr>
        <w:pStyle w:val="Normalwithindent"/>
        <w:numPr>
          <w:ilvl w:val="1"/>
          <w:numId w:val="36"/>
        </w:numPr>
        <w:spacing w:before="0" w:after="180" w:line="300" w:lineRule="auto"/>
        <w:ind w:left="1202" w:hanging="403"/>
        <w:rPr>
          <w:rFonts w:hint="eastAsia"/>
          <w:b/>
          <w:i/>
          <w:lang w:eastAsia="ko-KR"/>
        </w:rPr>
      </w:pPr>
      <w:r w:rsidRPr="0009166C">
        <w:rPr>
          <w:b/>
          <w:i/>
          <w:lang w:eastAsia="ko-KR"/>
        </w:rPr>
        <w:t>To support multiple use cases in the same carrier frequency</w:t>
      </w:r>
    </w:p>
    <w:p w:rsidR="00793737" w:rsidRPr="00704FEF" w:rsidRDefault="00793737" w:rsidP="00793737">
      <w:pPr>
        <w:pStyle w:val="StyleHeading11nolineH1h1appheading1l1MemoHeading11"/>
        <w:spacing w:before="120" w:after="120"/>
        <w:ind w:left="357" w:hanging="357"/>
        <w:rPr>
          <w:rFonts w:hint="eastAsia"/>
        </w:rPr>
      </w:pPr>
      <w:r>
        <w:rPr>
          <w:rFonts w:hint="eastAsia"/>
        </w:rPr>
        <w:t>Conclusion</w:t>
      </w:r>
    </w:p>
    <w:p w:rsidR="00C11AD8" w:rsidRDefault="000A3D6B" w:rsidP="00C11AD8">
      <w:pPr>
        <w:pStyle w:val="Normalwithindent"/>
        <w:spacing w:line="300" w:lineRule="auto"/>
        <w:rPr>
          <w:rFonts w:hint="eastAsia"/>
          <w:lang w:eastAsia="ko-KR"/>
        </w:rPr>
      </w:pPr>
      <w:r>
        <w:rPr>
          <w:rFonts w:hint="eastAsia"/>
          <w:lang w:eastAsia="ko-KR"/>
        </w:rPr>
        <w:t>In this contribution, the base subcarrier-spacing value and the scaling values for scalable numerologies for NR were discussed taking into account the agreements made and the objectives on NR study item.</w:t>
      </w:r>
      <w:r w:rsidR="00C11AD8">
        <w:rPr>
          <w:rFonts w:hint="eastAsia"/>
          <w:lang w:eastAsia="ko-KR"/>
        </w:rPr>
        <w:t xml:space="preserve"> </w:t>
      </w:r>
    </w:p>
    <w:p w:rsidR="000A3D6B" w:rsidRDefault="000A3D6B" w:rsidP="00C11AD8">
      <w:pPr>
        <w:pStyle w:val="Normalwithindent"/>
        <w:spacing w:line="300" w:lineRule="auto"/>
        <w:ind w:firstLine="0"/>
        <w:rPr>
          <w:rFonts w:hint="eastAsia"/>
          <w:lang w:eastAsia="ko-KR"/>
        </w:rPr>
      </w:pPr>
      <w:r>
        <w:rPr>
          <w:rFonts w:hint="eastAsia"/>
          <w:lang w:eastAsia="ko-KR"/>
        </w:rPr>
        <w:t>Regarding the base subcarrier-spacing value, it is proposed that</w:t>
      </w:r>
    </w:p>
    <w:p w:rsidR="000A3D6B" w:rsidRPr="0021322F" w:rsidRDefault="000A3D6B" w:rsidP="000A3D6B">
      <w:pPr>
        <w:pStyle w:val="Normalwithindent"/>
        <w:spacing w:before="180" w:line="300" w:lineRule="auto"/>
        <w:ind w:firstLine="0"/>
        <w:rPr>
          <w:rFonts w:hint="eastAsia"/>
          <w:b/>
          <w:i/>
          <w:u w:val="single"/>
          <w:lang w:eastAsia="ko-KR"/>
        </w:rPr>
      </w:pPr>
      <w:r w:rsidRPr="0021322F">
        <w:rPr>
          <w:rFonts w:hint="eastAsia"/>
          <w:b/>
          <w:i/>
          <w:u w:val="single"/>
          <w:lang w:eastAsia="ko-KR"/>
        </w:rPr>
        <w:t>Proposal 1</w:t>
      </w:r>
      <w:r>
        <w:rPr>
          <w:rFonts w:hint="eastAsia"/>
          <w:b/>
          <w:i/>
          <w:u w:val="single"/>
          <w:lang w:eastAsia="ko-KR"/>
        </w:rPr>
        <w:t>:</w:t>
      </w:r>
    </w:p>
    <w:p w:rsidR="000A3D6B" w:rsidRPr="00DE0369" w:rsidRDefault="000A3D6B" w:rsidP="000A3D6B">
      <w:pPr>
        <w:pStyle w:val="Normalwithindent"/>
        <w:numPr>
          <w:ilvl w:val="0"/>
          <w:numId w:val="34"/>
        </w:numPr>
        <w:spacing w:before="0" w:after="0" w:line="300" w:lineRule="auto"/>
        <w:ind w:left="754" w:hanging="357"/>
        <w:rPr>
          <w:rFonts w:hint="eastAsia"/>
          <w:b/>
          <w:i/>
          <w:lang w:eastAsia="ko-KR"/>
        </w:rPr>
      </w:pPr>
      <w:r w:rsidRPr="0021322F">
        <w:rPr>
          <w:rFonts w:eastAsia="MS Mincho"/>
          <w:b/>
          <w:i/>
          <w:lang w:val="en-US" w:eastAsia="ja-JP"/>
        </w:rPr>
        <w:t>LTE based numerology includ</w:t>
      </w:r>
      <w:r w:rsidRPr="00DE0369">
        <w:rPr>
          <w:rFonts w:hint="eastAsia"/>
          <w:b/>
          <w:i/>
          <w:lang w:val="en-US" w:eastAsia="ko-KR"/>
        </w:rPr>
        <w:t>ing</w:t>
      </w:r>
      <w:r w:rsidRPr="0021322F">
        <w:rPr>
          <w:rFonts w:eastAsia="MS Mincho"/>
          <w:b/>
          <w:i/>
          <w:lang w:val="en-US" w:eastAsia="ja-JP"/>
        </w:rPr>
        <w:t xml:space="preserve"> 15 kHz subcarrier-spacing </w:t>
      </w:r>
      <w:r w:rsidRPr="00DE0369">
        <w:rPr>
          <w:rFonts w:hint="eastAsia"/>
          <w:b/>
          <w:i/>
          <w:lang w:val="en-US" w:eastAsia="ko-KR"/>
        </w:rPr>
        <w:t xml:space="preserve">should be the baseline for NR design </w:t>
      </w:r>
    </w:p>
    <w:p w:rsidR="000A3D6B" w:rsidRPr="00DE0369" w:rsidRDefault="000A3D6B" w:rsidP="000A3D6B">
      <w:pPr>
        <w:pStyle w:val="Normalwithindent"/>
        <w:numPr>
          <w:ilvl w:val="0"/>
          <w:numId w:val="34"/>
        </w:numPr>
        <w:spacing w:before="0" w:after="180" w:line="300" w:lineRule="auto"/>
        <w:ind w:left="754" w:hanging="357"/>
        <w:rPr>
          <w:rFonts w:hint="eastAsia"/>
          <w:b/>
          <w:i/>
          <w:lang w:eastAsia="ko-KR"/>
        </w:rPr>
      </w:pPr>
      <w:r w:rsidRPr="00DE0369">
        <w:rPr>
          <w:rFonts w:hint="eastAsia"/>
          <w:b/>
          <w:i/>
          <w:lang w:val="en-US" w:eastAsia="ko-KR"/>
        </w:rPr>
        <w:t xml:space="preserve">Alternative proposals have to </w:t>
      </w:r>
      <w:r w:rsidR="00F97173">
        <w:rPr>
          <w:rFonts w:hint="eastAsia"/>
          <w:b/>
          <w:i/>
          <w:lang w:val="en-US" w:eastAsia="ko-KR"/>
        </w:rPr>
        <w:t xml:space="preserve">be </w:t>
      </w:r>
      <w:r w:rsidRPr="00DE0369">
        <w:rPr>
          <w:rFonts w:hint="eastAsia"/>
          <w:b/>
          <w:i/>
          <w:lang w:val="en-US" w:eastAsia="ko-KR"/>
        </w:rPr>
        <w:t xml:space="preserve">justified based on </w:t>
      </w:r>
      <w:r w:rsidRPr="0021322F">
        <w:rPr>
          <w:rFonts w:hint="eastAsia"/>
          <w:b/>
          <w:i/>
          <w:lang w:eastAsia="ko-KR"/>
        </w:rPr>
        <w:t>concrete use cases and significant benefits in performance or implementation perspective</w:t>
      </w:r>
    </w:p>
    <w:p w:rsidR="000A3D6B" w:rsidRDefault="000A3D6B" w:rsidP="00EF0573">
      <w:pPr>
        <w:spacing w:line="300" w:lineRule="auto"/>
        <w:rPr>
          <w:rFonts w:hint="eastAsia"/>
          <w:lang w:eastAsia="ko-KR"/>
        </w:rPr>
      </w:pPr>
      <w:r>
        <w:rPr>
          <w:rFonts w:hint="eastAsia"/>
          <w:lang w:eastAsia="ko-KR"/>
        </w:rPr>
        <w:t>Regarding the scaling values, it is observed that:</w:t>
      </w:r>
    </w:p>
    <w:p w:rsidR="000A3D6B" w:rsidRPr="0021322F" w:rsidRDefault="000A3D6B" w:rsidP="000A3D6B">
      <w:pPr>
        <w:pStyle w:val="Normalwithindent"/>
        <w:spacing w:before="180" w:line="300" w:lineRule="auto"/>
        <w:ind w:firstLine="0"/>
        <w:rPr>
          <w:rFonts w:hint="eastAsia"/>
          <w:b/>
          <w:i/>
          <w:u w:val="single"/>
          <w:lang w:eastAsia="ko-KR"/>
        </w:rPr>
      </w:pPr>
      <w:r>
        <w:rPr>
          <w:rFonts w:hint="eastAsia"/>
          <w:b/>
          <w:i/>
          <w:u w:val="single"/>
          <w:lang w:eastAsia="ko-KR"/>
        </w:rPr>
        <w:t>Observation 1:</w:t>
      </w:r>
    </w:p>
    <w:p w:rsidR="000A3D6B" w:rsidRPr="001E132C" w:rsidRDefault="000A3D6B" w:rsidP="000A3D6B">
      <w:pPr>
        <w:pStyle w:val="Normalwithindent"/>
        <w:numPr>
          <w:ilvl w:val="0"/>
          <w:numId w:val="34"/>
        </w:numPr>
        <w:spacing w:before="0" w:after="240" w:line="300" w:lineRule="auto"/>
        <w:ind w:left="754" w:hanging="357"/>
        <w:rPr>
          <w:rFonts w:hint="eastAsia"/>
          <w:b/>
          <w:i/>
          <w:lang w:eastAsia="ko-KR"/>
        </w:rPr>
      </w:pPr>
      <w:r>
        <w:rPr>
          <w:rFonts w:hint="eastAsia"/>
          <w:b/>
          <w:i/>
          <w:lang w:eastAsia="ko-KR"/>
        </w:rPr>
        <w:t>Taking into account available BW for NR, there are some deployment cases that cannot be efficiently supported only with 2</w:t>
      </w:r>
      <w:r w:rsidRPr="00184A20">
        <w:rPr>
          <w:rFonts w:hint="eastAsia"/>
          <w:b/>
          <w:i/>
          <w:vertAlign w:val="superscript"/>
          <w:lang w:eastAsia="ko-KR"/>
        </w:rPr>
        <w:t>m</w:t>
      </w:r>
      <w:r>
        <w:rPr>
          <w:rFonts w:hint="eastAsia"/>
          <w:b/>
          <w:i/>
          <w:lang w:eastAsia="ko-KR"/>
        </w:rPr>
        <w:t xml:space="preserve"> scaling values for subcarrier spacing</w:t>
      </w:r>
    </w:p>
    <w:p w:rsidR="000A3D6B" w:rsidRPr="0021322F" w:rsidRDefault="000A3D6B" w:rsidP="000A3D6B">
      <w:pPr>
        <w:pStyle w:val="Normalwithindent"/>
        <w:spacing w:before="180" w:line="300" w:lineRule="auto"/>
        <w:ind w:firstLine="0"/>
        <w:rPr>
          <w:rFonts w:hint="eastAsia"/>
          <w:b/>
          <w:i/>
          <w:u w:val="single"/>
          <w:lang w:eastAsia="ko-KR"/>
        </w:rPr>
      </w:pPr>
      <w:r>
        <w:rPr>
          <w:rFonts w:hint="eastAsia"/>
          <w:b/>
          <w:i/>
          <w:u w:val="single"/>
          <w:lang w:eastAsia="ko-KR"/>
        </w:rPr>
        <w:t>Observation 2:</w:t>
      </w:r>
    </w:p>
    <w:p w:rsidR="000A3D6B" w:rsidRPr="00D24C7B" w:rsidRDefault="000A3D6B" w:rsidP="000A3D6B">
      <w:pPr>
        <w:pStyle w:val="Normalwithindent"/>
        <w:numPr>
          <w:ilvl w:val="0"/>
          <w:numId w:val="34"/>
        </w:numPr>
        <w:spacing w:before="0" w:after="0" w:line="300" w:lineRule="auto"/>
        <w:ind w:left="754" w:hanging="357"/>
        <w:rPr>
          <w:rFonts w:hint="eastAsia"/>
          <w:b/>
          <w:i/>
          <w:lang w:eastAsia="ko-KR"/>
        </w:rPr>
      </w:pPr>
      <w:r w:rsidRPr="00D24C7B">
        <w:rPr>
          <w:rFonts w:hint="eastAsia"/>
          <w:b/>
          <w:i/>
          <w:lang w:eastAsia="ko-KR"/>
        </w:rPr>
        <w:t xml:space="preserve">The scalable way as agreed in RAN1#84bis would be beneficial for different carrier frequencies since </w:t>
      </w:r>
      <w:r w:rsidRPr="00D24C7B">
        <w:rPr>
          <w:b/>
          <w:i/>
        </w:rPr>
        <w:t xml:space="preserve">a </w:t>
      </w:r>
      <w:r w:rsidRPr="00D24C7B">
        <w:rPr>
          <w:rFonts w:hint="eastAsia"/>
          <w:b/>
          <w:i/>
          <w:lang w:eastAsia="ko-KR"/>
        </w:rPr>
        <w:t>basic</w:t>
      </w:r>
      <w:r w:rsidRPr="00D24C7B">
        <w:rPr>
          <w:b/>
          <w:i/>
        </w:rPr>
        <w:t xml:space="preserve"> frame structure and design</w:t>
      </w:r>
      <w:r w:rsidRPr="00D24C7B">
        <w:rPr>
          <w:rFonts w:hint="eastAsia"/>
          <w:b/>
          <w:i/>
          <w:lang w:eastAsia="ko-KR"/>
        </w:rPr>
        <w:t xml:space="preserve"> can be easily re-used</w:t>
      </w:r>
    </w:p>
    <w:p w:rsidR="008F75B3" w:rsidRPr="008F75B3" w:rsidRDefault="000A3D6B" w:rsidP="008F75B3">
      <w:pPr>
        <w:pStyle w:val="Normalwithindent"/>
        <w:numPr>
          <w:ilvl w:val="0"/>
          <w:numId w:val="34"/>
        </w:numPr>
        <w:spacing w:before="0" w:after="240" w:line="300" w:lineRule="auto"/>
        <w:ind w:left="754" w:hanging="357"/>
        <w:rPr>
          <w:rFonts w:hint="eastAsia"/>
          <w:b/>
          <w:i/>
          <w:lang w:eastAsia="ko-KR"/>
        </w:rPr>
      </w:pPr>
      <w:r w:rsidRPr="00D24C7B">
        <w:rPr>
          <w:rFonts w:hint="eastAsia"/>
          <w:b/>
          <w:i/>
          <w:lang w:eastAsia="ko-KR"/>
        </w:rPr>
        <w:t>However, it is quite difficult to find any reason why the scaling to support different carrier frequencies should be restricted in 2</w:t>
      </w:r>
      <w:r w:rsidRPr="00D24C7B">
        <w:rPr>
          <w:rFonts w:hint="eastAsia"/>
          <w:b/>
          <w:i/>
          <w:vertAlign w:val="superscript"/>
          <w:lang w:eastAsia="ko-KR"/>
        </w:rPr>
        <w:t>m</w:t>
      </w:r>
      <w:r w:rsidRPr="00D24C7B">
        <w:rPr>
          <w:rFonts w:hint="eastAsia"/>
          <w:b/>
          <w:i/>
          <w:lang w:eastAsia="ko-KR"/>
        </w:rPr>
        <w:t xml:space="preserve"> values.</w:t>
      </w:r>
    </w:p>
    <w:p w:rsidR="000A3D6B" w:rsidRPr="0021322F" w:rsidRDefault="000A3D6B" w:rsidP="000A3D6B">
      <w:pPr>
        <w:pStyle w:val="Normalwithindent"/>
        <w:spacing w:before="180" w:line="300" w:lineRule="auto"/>
        <w:ind w:firstLine="0"/>
        <w:rPr>
          <w:rFonts w:hint="eastAsia"/>
          <w:b/>
          <w:i/>
          <w:u w:val="single"/>
          <w:lang w:eastAsia="ko-KR"/>
        </w:rPr>
      </w:pPr>
      <w:r>
        <w:rPr>
          <w:rFonts w:hint="eastAsia"/>
          <w:b/>
          <w:i/>
          <w:u w:val="single"/>
          <w:lang w:eastAsia="ko-KR"/>
        </w:rPr>
        <w:t>Observation 3:</w:t>
      </w:r>
    </w:p>
    <w:p w:rsidR="000A3D6B" w:rsidRPr="00D24C7B" w:rsidRDefault="000A3D6B" w:rsidP="000A3D6B">
      <w:pPr>
        <w:pStyle w:val="Normalwithindent"/>
        <w:numPr>
          <w:ilvl w:val="0"/>
          <w:numId w:val="34"/>
        </w:numPr>
        <w:spacing w:before="0" w:after="0" w:line="300" w:lineRule="auto"/>
        <w:rPr>
          <w:rFonts w:hint="eastAsia"/>
          <w:b/>
          <w:i/>
          <w:lang w:eastAsia="ko-KR"/>
        </w:rPr>
      </w:pPr>
      <w:r w:rsidRPr="00052689">
        <w:rPr>
          <w:b/>
          <w:i/>
          <w:lang w:eastAsia="ko-KR"/>
        </w:rPr>
        <w:t>Since the basic NR system operation would be for eMBB services in most cases, it would be a sufficient design requirement that subcarrier spacing values for URLLC and mMTC should be multiplies or divisors of the one for eMBB rather than 2</w:t>
      </w:r>
      <w:r w:rsidRPr="00052689">
        <w:rPr>
          <w:b/>
          <w:i/>
          <w:vertAlign w:val="superscript"/>
          <w:lang w:eastAsia="ko-KR"/>
        </w:rPr>
        <w:t>m</w:t>
      </w:r>
      <w:r w:rsidRPr="00052689">
        <w:rPr>
          <w:b/>
          <w:i/>
          <w:lang w:eastAsia="ko-KR"/>
        </w:rPr>
        <w:t xml:space="preserve"> scaling relationship</w:t>
      </w:r>
    </w:p>
    <w:p w:rsidR="000A3D6B" w:rsidRPr="00D24C7B" w:rsidRDefault="000A3D6B" w:rsidP="000A3D6B">
      <w:pPr>
        <w:pStyle w:val="Normalwithindent"/>
        <w:numPr>
          <w:ilvl w:val="0"/>
          <w:numId w:val="34"/>
        </w:numPr>
        <w:spacing w:before="0" w:after="0" w:line="300" w:lineRule="auto"/>
        <w:rPr>
          <w:rFonts w:hint="eastAsia"/>
          <w:b/>
          <w:i/>
          <w:lang w:eastAsia="ko-KR"/>
        </w:rPr>
      </w:pPr>
      <w:r w:rsidRPr="0009166C">
        <w:rPr>
          <w:b/>
          <w:i/>
          <w:lang w:eastAsia="ko-KR"/>
        </w:rPr>
        <w:t>More important design factors should be the requirement</w:t>
      </w:r>
      <w:r>
        <w:rPr>
          <w:rFonts w:hint="eastAsia"/>
          <w:b/>
          <w:i/>
          <w:lang w:eastAsia="ko-KR"/>
        </w:rPr>
        <w:t>s</w:t>
      </w:r>
      <w:r w:rsidRPr="0009166C">
        <w:rPr>
          <w:b/>
          <w:i/>
          <w:lang w:eastAsia="ko-KR"/>
        </w:rPr>
        <w:t xml:space="preserve"> derived for different use cases in [</w:t>
      </w:r>
      <w:r w:rsidR="00C11AD8">
        <w:rPr>
          <w:rFonts w:hint="eastAsia"/>
          <w:b/>
          <w:i/>
          <w:lang w:eastAsia="ko-KR"/>
        </w:rPr>
        <w:t>3</w:t>
      </w:r>
      <w:r w:rsidRPr="0009166C">
        <w:rPr>
          <w:b/>
          <w:i/>
          <w:lang w:eastAsia="ko-KR"/>
        </w:rPr>
        <w:t>] and [</w:t>
      </w:r>
      <w:r w:rsidR="00C11AD8">
        <w:rPr>
          <w:rFonts w:hint="eastAsia"/>
          <w:b/>
          <w:i/>
          <w:lang w:eastAsia="ko-KR"/>
        </w:rPr>
        <w:t>4</w:t>
      </w:r>
      <w:r w:rsidRPr="0009166C">
        <w:rPr>
          <w:b/>
          <w:i/>
          <w:lang w:eastAsia="ko-KR"/>
        </w:rPr>
        <w:t>]</w:t>
      </w:r>
    </w:p>
    <w:p w:rsidR="000A3D6B" w:rsidRPr="000A3D6B" w:rsidRDefault="000A3D6B" w:rsidP="00EF0573">
      <w:pPr>
        <w:spacing w:line="300" w:lineRule="auto"/>
        <w:rPr>
          <w:rFonts w:hint="eastAsia"/>
          <w:lang w:eastAsia="ko-KR"/>
        </w:rPr>
      </w:pPr>
      <w:r>
        <w:rPr>
          <w:rFonts w:hint="eastAsia"/>
          <w:lang w:eastAsia="ko-KR"/>
        </w:rPr>
        <w:t>Based on the above observations, it is proposed that</w:t>
      </w:r>
    </w:p>
    <w:p w:rsidR="000A3D6B" w:rsidRPr="0021322F" w:rsidRDefault="000A3D6B" w:rsidP="000A3D6B">
      <w:pPr>
        <w:pStyle w:val="Normalwithindent"/>
        <w:spacing w:before="180" w:line="300" w:lineRule="auto"/>
        <w:ind w:firstLine="0"/>
        <w:rPr>
          <w:rFonts w:hint="eastAsia"/>
          <w:b/>
          <w:i/>
          <w:u w:val="single"/>
          <w:lang w:eastAsia="ko-KR"/>
        </w:rPr>
      </w:pPr>
      <w:r w:rsidRPr="0021322F">
        <w:rPr>
          <w:rFonts w:hint="eastAsia"/>
          <w:b/>
          <w:i/>
          <w:u w:val="single"/>
          <w:lang w:eastAsia="ko-KR"/>
        </w:rPr>
        <w:t xml:space="preserve">Proposal </w:t>
      </w:r>
      <w:r>
        <w:rPr>
          <w:rFonts w:hint="eastAsia"/>
          <w:b/>
          <w:i/>
          <w:u w:val="single"/>
          <w:lang w:eastAsia="ko-KR"/>
        </w:rPr>
        <w:t>2:</w:t>
      </w:r>
    </w:p>
    <w:p w:rsidR="000A3D6B" w:rsidRDefault="000A3D6B" w:rsidP="000A3D6B">
      <w:pPr>
        <w:pStyle w:val="Normalwithindent"/>
        <w:numPr>
          <w:ilvl w:val="0"/>
          <w:numId w:val="34"/>
        </w:numPr>
        <w:spacing w:before="0" w:after="0" w:line="300" w:lineRule="auto"/>
        <w:ind w:left="754" w:hanging="357"/>
        <w:rPr>
          <w:rFonts w:hint="eastAsia"/>
          <w:b/>
          <w:i/>
          <w:lang w:eastAsia="ko-KR"/>
        </w:rPr>
      </w:pPr>
      <w:r>
        <w:rPr>
          <w:rFonts w:hint="eastAsia"/>
          <w:b/>
          <w:i/>
          <w:lang w:eastAsia="ko-KR"/>
        </w:rPr>
        <w:t>The scalable numerologies should be designed under the assumption of linear scaling values rather than being restricted in 2</w:t>
      </w:r>
      <w:r w:rsidRPr="0009166C">
        <w:rPr>
          <w:rFonts w:hint="eastAsia"/>
          <w:b/>
          <w:i/>
          <w:vertAlign w:val="superscript"/>
          <w:lang w:eastAsia="ko-KR"/>
        </w:rPr>
        <w:t>m</w:t>
      </w:r>
      <w:r>
        <w:rPr>
          <w:rFonts w:hint="eastAsia"/>
          <w:b/>
          <w:i/>
          <w:lang w:eastAsia="ko-KR"/>
        </w:rPr>
        <w:t xml:space="preserve"> scaling values taking into account the</w:t>
      </w:r>
      <w:r w:rsidRPr="0009166C">
        <w:rPr>
          <w:rFonts w:hint="eastAsia"/>
          <w:b/>
          <w:i/>
          <w:lang w:eastAsia="ko-KR"/>
        </w:rPr>
        <w:t xml:space="preserve"> following three aspects</w:t>
      </w:r>
      <w:r>
        <w:rPr>
          <w:rFonts w:hint="eastAsia"/>
          <w:b/>
          <w:i/>
          <w:lang w:eastAsia="ko-KR"/>
        </w:rPr>
        <w:t>:</w:t>
      </w:r>
    </w:p>
    <w:p w:rsidR="000A3D6B" w:rsidRPr="0009166C" w:rsidRDefault="000A3D6B" w:rsidP="000A3D6B">
      <w:pPr>
        <w:pStyle w:val="Normalwithindent"/>
        <w:numPr>
          <w:ilvl w:val="1"/>
          <w:numId w:val="36"/>
        </w:numPr>
        <w:spacing w:before="0" w:after="0" w:line="300" w:lineRule="auto"/>
        <w:rPr>
          <w:rFonts w:hint="eastAsia"/>
          <w:b/>
          <w:i/>
          <w:lang w:eastAsia="ko-KR"/>
        </w:rPr>
      </w:pPr>
      <w:r w:rsidRPr="0009166C">
        <w:rPr>
          <w:b/>
          <w:i/>
          <w:lang w:eastAsia="ko-KR"/>
        </w:rPr>
        <w:lastRenderedPageBreak/>
        <w:t xml:space="preserve">To </w:t>
      </w:r>
      <w:r w:rsidRPr="0009166C">
        <w:rPr>
          <w:rFonts w:hint="eastAsia"/>
          <w:b/>
          <w:i/>
          <w:lang w:eastAsia="ko-KR"/>
        </w:rPr>
        <w:t>efficiently</w:t>
      </w:r>
      <w:r w:rsidRPr="0009166C">
        <w:rPr>
          <w:b/>
          <w:i/>
          <w:lang w:eastAsia="ko-KR"/>
        </w:rPr>
        <w:t xml:space="preserve"> utilize available 5G bandwidths</w:t>
      </w:r>
    </w:p>
    <w:p w:rsidR="000A3D6B" w:rsidRPr="0009166C" w:rsidRDefault="000A3D6B" w:rsidP="000A3D6B">
      <w:pPr>
        <w:pStyle w:val="Normalwithindent"/>
        <w:numPr>
          <w:ilvl w:val="1"/>
          <w:numId w:val="36"/>
        </w:numPr>
        <w:spacing w:before="0" w:after="0" w:line="300" w:lineRule="auto"/>
        <w:rPr>
          <w:rFonts w:hint="eastAsia"/>
          <w:b/>
          <w:i/>
          <w:lang w:eastAsia="ko-KR"/>
        </w:rPr>
      </w:pPr>
      <w:r w:rsidRPr="0009166C">
        <w:rPr>
          <w:rFonts w:hint="eastAsia"/>
          <w:b/>
          <w:i/>
          <w:lang w:eastAsia="ko-KR"/>
        </w:rPr>
        <w:t>To cover wide range of target frequency up to 100GHz</w:t>
      </w:r>
    </w:p>
    <w:p w:rsidR="000A3D6B" w:rsidRPr="0009166C" w:rsidRDefault="000A3D6B" w:rsidP="000A3D6B">
      <w:pPr>
        <w:pStyle w:val="Normalwithindent"/>
        <w:numPr>
          <w:ilvl w:val="1"/>
          <w:numId w:val="36"/>
        </w:numPr>
        <w:spacing w:before="0" w:after="180" w:line="300" w:lineRule="auto"/>
        <w:ind w:left="1202" w:hanging="403"/>
        <w:rPr>
          <w:rFonts w:hint="eastAsia"/>
          <w:b/>
          <w:i/>
          <w:lang w:eastAsia="ko-KR"/>
        </w:rPr>
      </w:pPr>
      <w:r w:rsidRPr="0009166C">
        <w:rPr>
          <w:b/>
          <w:i/>
          <w:lang w:eastAsia="ko-KR"/>
        </w:rPr>
        <w:t>To support multiple use cases in the same carrier frequency</w:t>
      </w:r>
    </w:p>
    <w:p w:rsidR="00E3323B" w:rsidRPr="00FC1682" w:rsidRDefault="00E3323B" w:rsidP="00E3323B">
      <w:pPr>
        <w:pStyle w:val="Normalwithindent"/>
        <w:spacing w:before="60" w:after="0" w:line="264" w:lineRule="auto"/>
        <w:ind w:firstLine="0"/>
        <w:rPr>
          <w:rFonts w:hint="eastAsia"/>
          <w:lang w:eastAsia="ko-KR"/>
        </w:rPr>
      </w:pPr>
    </w:p>
    <w:p w:rsidR="0072162A" w:rsidRPr="00F73498" w:rsidRDefault="0072162A" w:rsidP="002962FE">
      <w:pPr>
        <w:pStyle w:val="StyleHeading11nolineH1h1appheading1l1MemoHeading11"/>
        <w:spacing w:after="120"/>
        <w:ind w:left="357" w:hanging="357"/>
      </w:pPr>
      <w:r w:rsidRPr="00F73498">
        <w:rPr>
          <w:rFonts w:hint="eastAsia"/>
        </w:rPr>
        <w:t>References</w:t>
      </w:r>
    </w:p>
    <w:p w:rsidR="00C11AD8" w:rsidRDefault="00C11AD8" w:rsidP="00C11AD8">
      <w:pPr>
        <w:pStyle w:val="a4"/>
        <w:numPr>
          <w:ilvl w:val="0"/>
          <w:numId w:val="3"/>
        </w:numPr>
        <w:spacing w:before="180" w:after="0" w:line="264" w:lineRule="auto"/>
        <w:ind w:leftChars="0" w:left="403" w:hanging="403"/>
        <w:contextualSpacing/>
        <w:rPr>
          <w:rFonts w:hint="eastAsia"/>
        </w:rPr>
      </w:pPr>
      <w:r>
        <w:rPr>
          <w:rFonts w:hint="eastAsia"/>
          <w:lang w:eastAsia="ko-KR"/>
        </w:rPr>
        <w:t xml:space="preserve">RP-160671, </w:t>
      </w:r>
      <w:r>
        <w:rPr>
          <w:lang w:eastAsia="ko-KR"/>
        </w:rPr>
        <w:t>“</w:t>
      </w:r>
      <w:r w:rsidRPr="00C11AD8">
        <w:rPr>
          <w:lang w:eastAsia="ko-KR"/>
        </w:rPr>
        <w:t xml:space="preserve">New </w:t>
      </w:r>
      <w:r w:rsidRPr="00C11AD8">
        <w:rPr>
          <w:rFonts w:hint="eastAsia"/>
          <w:lang w:eastAsia="ko-KR"/>
        </w:rPr>
        <w:t>SID Proposal</w:t>
      </w:r>
      <w:r w:rsidRPr="00C11AD8">
        <w:rPr>
          <w:lang w:eastAsia="ko-KR"/>
        </w:rPr>
        <w:t>: Study on New Radio Access Technology</w:t>
      </w:r>
      <w:r>
        <w:rPr>
          <w:lang w:eastAsia="ko-KR"/>
        </w:rPr>
        <w:t>”</w:t>
      </w:r>
      <w:r>
        <w:rPr>
          <w:rFonts w:hint="eastAsia"/>
          <w:lang w:eastAsia="ko-KR"/>
        </w:rPr>
        <w:t>, NTT DOCOMO, 3GPP TSG RAN meeting #71</w:t>
      </w:r>
    </w:p>
    <w:p w:rsidR="00883455" w:rsidRDefault="00C11AD8" w:rsidP="00CF01CB">
      <w:pPr>
        <w:pStyle w:val="a4"/>
        <w:numPr>
          <w:ilvl w:val="0"/>
          <w:numId w:val="3"/>
        </w:numPr>
        <w:spacing w:after="0" w:line="288" w:lineRule="auto"/>
        <w:ind w:leftChars="0" w:left="403" w:hanging="403"/>
        <w:contextualSpacing/>
        <w:rPr>
          <w:rFonts w:hint="eastAsia"/>
          <w:lang w:eastAsia="ko-KR"/>
        </w:rPr>
      </w:pPr>
      <w:r>
        <w:rPr>
          <w:rFonts w:hint="eastAsia"/>
          <w:lang w:eastAsia="ko-KR"/>
        </w:rPr>
        <w:t>Chairman</w:t>
      </w:r>
      <w:r>
        <w:rPr>
          <w:lang w:eastAsia="ko-KR"/>
        </w:rPr>
        <w:t>’</w:t>
      </w:r>
      <w:r>
        <w:rPr>
          <w:rFonts w:hint="eastAsia"/>
          <w:lang w:eastAsia="ko-KR"/>
        </w:rPr>
        <w:t>s notes</w:t>
      </w:r>
      <w:r w:rsidR="00883455">
        <w:rPr>
          <w:rFonts w:hint="eastAsia"/>
          <w:lang w:eastAsia="ko-KR"/>
        </w:rPr>
        <w:t xml:space="preserve"> </w:t>
      </w:r>
      <w:r w:rsidR="002C234F">
        <w:rPr>
          <w:rFonts w:hint="eastAsia"/>
          <w:lang w:eastAsia="ko-KR"/>
        </w:rPr>
        <w:t>for</w:t>
      </w:r>
      <w:r w:rsidR="00883455">
        <w:rPr>
          <w:rFonts w:hint="eastAsia"/>
          <w:lang w:eastAsia="ko-KR"/>
        </w:rPr>
        <w:t xml:space="preserve"> 3GPP TSG RAN</w:t>
      </w:r>
      <w:r>
        <w:rPr>
          <w:rFonts w:hint="eastAsia"/>
          <w:lang w:eastAsia="ko-KR"/>
        </w:rPr>
        <w:t>1</w:t>
      </w:r>
      <w:r w:rsidR="00883455">
        <w:rPr>
          <w:rFonts w:hint="eastAsia"/>
          <w:lang w:eastAsia="ko-KR"/>
        </w:rPr>
        <w:t xml:space="preserve"> meeting #</w:t>
      </w:r>
      <w:r>
        <w:rPr>
          <w:rFonts w:hint="eastAsia"/>
          <w:lang w:eastAsia="ko-KR"/>
        </w:rPr>
        <w:t>84bis</w:t>
      </w:r>
    </w:p>
    <w:p w:rsidR="00C11AD8" w:rsidRDefault="00C11AD8" w:rsidP="00C11AD8">
      <w:pPr>
        <w:pStyle w:val="a4"/>
        <w:numPr>
          <w:ilvl w:val="0"/>
          <w:numId w:val="3"/>
        </w:numPr>
        <w:spacing w:before="180" w:after="0" w:line="264" w:lineRule="auto"/>
        <w:ind w:leftChars="0" w:left="403" w:hanging="403"/>
        <w:contextualSpacing/>
        <w:rPr>
          <w:rFonts w:hint="eastAsia"/>
        </w:rPr>
      </w:pPr>
      <w:r>
        <w:rPr>
          <w:rFonts w:hint="eastAsia"/>
          <w:lang w:eastAsia="ko-KR"/>
        </w:rPr>
        <w:t xml:space="preserve">3GPP TR 22.891, </w:t>
      </w:r>
      <w:r>
        <w:rPr>
          <w:lang w:eastAsia="ko-KR"/>
        </w:rPr>
        <w:t>“</w:t>
      </w:r>
      <w:r w:rsidRPr="008B67E3">
        <w:t>Feasibility Study on New Services and Markets Technology Enabler</w:t>
      </w:r>
      <w:r w:rsidRPr="0095398B">
        <w:t>s</w:t>
      </w:r>
      <w:r>
        <w:rPr>
          <w:lang w:eastAsia="ko-KR"/>
        </w:rPr>
        <w:t>”</w:t>
      </w:r>
      <w:r>
        <w:rPr>
          <w:rFonts w:hint="eastAsia"/>
          <w:lang w:eastAsia="ko-KR"/>
        </w:rPr>
        <w:t>, 3GPP SA1</w:t>
      </w:r>
    </w:p>
    <w:p w:rsidR="00883455" w:rsidRDefault="00C11AD8" w:rsidP="00697067">
      <w:pPr>
        <w:pStyle w:val="a4"/>
        <w:numPr>
          <w:ilvl w:val="0"/>
          <w:numId w:val="3"/>
        </w:numPr>
        <w:spacing w:before="180" w:after="0" w:line="264" w:lineRule="auto"/>
        <w:ind w:leftChars="0" w:left="403" w:hanging="403"/>
        <w:contextualSpacing/>
        <w:rPr>
          <w:rFonts w:hint="eastAsia"/>
          <w:lang w:eastAsia="ko-KR"/>
        </w:rPr>
      </w:pPr>
      <w:r>
        <w:rPr>
          <w:rFonts w:hint="eastAsia"/>
          <w:lang w:eastAsia="ko-KR"/>
        </w:rPr>
        <w:t>3GPP TR 38.913,</w:t>
      </w:r>
      <w:r w:rsidR="00697067">
        <w:rPr>
          <w:rFonts w:hint="eastAsia"/>
          <w:lang w:eastAsia="ko-KR"/>
        </w:rPr>
        <w:t xml:space="preserve"> </w:t>
      </w:r>
      <w:r w:rsidR="00697067">
        <w:rPr>
          <w:lang w:eastAsia="ko-KR"/>
        </w:rPr>
        <w:t>“</w:t>
      </w:r>
      <w:r>
        <w:rPr>
          <w:rFonts w:hint="eastAsia"/>
          <w:lang w:eastAsia="ko-KR"/>
        </w:rPr>
        <w:t>Study on Scenarios and Requirements for Next Generation Access Technologies</w:t>
      </w:r>
      <w:r w:rsidR="00697067" w:rsidRPr="00697067">
        <w:rPr>
          <w:lang w:eastAsia="ko-KR"/>
        </w:rPr>
        <w:t>”</w:t>
      </w:r>
      <w:r w:rsidR="002C234F">
        <w:rPr>
          <w:rFonts w:hint="eastAsia"/>
          <w:lang w:eastAsia="ko-KR"/>
        </w:rPr>
        <w:t>, 3GPP RAN</w:t>
      </w:r>
    </w:p>
    <w:sectPr w:rsidR="00883455"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532F" w:rsidRDefault="003D532F">
      <w:r>
        <w:separator/>
      </w:r>
    </w:p>
  </w:endnote>
  <w:endnote w:type="continuationSeparator" w:id="0">
    <w:p w:rsidR="003D532F" w:rsidRDefault="003D5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Ericsson Capital TT">
    <w:altName w:val="Corbel"/>
    <w:charset w:val="00"/>
    <w:family w:val="auto"/>
    <w:pitch w:val="variable"/>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532F" w:rsidRDefault="003D532F">
      <w:r>
        <w:separator/>
      </w:r>
    </w:p>
  </w:footnote>
  <w:footnote w:type="continuationSeparator" w:id="0">
    <w:p w:rsidR="003D532F" w:rsidRDefault="003D5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D56" w:rsidRDefault="00EB4D5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E03DC"/>
    <w:multiLevelType w:val="hybridMultilevel"/>
    <w:tmpl w:val="6778BCF2"/>
    <w:lvl w:ilvl="0" w:tplc="09263232">
      <w:start w:val="1"/>
      <w:numFmt w:val="bullet"/>
      <w:lvlText w:val=""/>
      <w:lvlJc w:val="left"/>
      <w:pPr>
        <w:tabs>
          <w:tab w:val="num" w:pos="720"/>
        </w:tabs>
        <w:ind w:left="720" w:hanging="360"/>
      </w:pPr>
      <w:rPr>
        <w:rFonts w:ascii="Wingdings" w:hAnsi="Wingdings" w:hint="default"/>
      </w:rPr>
    </w:lvl>
    <w:lvl w:ilvl="1" w:tplc="2C369552">
      <w:start w:val="1"/>
      <w:numFmt w:val="bullet"/>
      <w:lvlText w:val=""/>
      <w:lvlJc w:val="left"/>
      <w:pPr>
        <w:tabs>
          <w:tab w:val="num" w:pos="1440"/>
        </w:tabs>
        <w:ind w:left="1440" w:hanging="360"/>
      </w:pPr>
      <w:rPr>
        <w:rFonts w:ascii="Wingdings" w:hAnsi="Wingdings" w:hint="default"/>
      </w:rPr>
    </w:lvl>
    <w:lvl w:ilvl="2" w:tplc="0CD21250" w:tentative="1">
      <w:start w:val="1"/>
      <w:numFmt w:val="bullet"/>
      <w:lvlText w:val=""/>
      <w:lvlJc w:val="left"/>
      <w:pPr>
        <w:tabs>
          <w:tab w:val="num" w:pos="2160"/>
        </w:tabs>
        <w:ind w:left="2160" w:hanging="360"/>
      </w:pPr>
      <w:rPr>
        <w:rFonts w:ascii="Wingdings" w:hAnsi="Wingdings" w:hint="default"/>
      </w:rPr>
    </w:lvl>
    <w:lvl w:ilvl="3" w:tplc="D4E4B514" w:tentative="1">
      <w:start w:val="1"/>
      <w:numFmt w:val="bullet"/>
      <w:lvlText w:val=""/>
      <w:lvlJc w:val="left"/>
      <w:pPr>
        <w:tabs>
          <w:tab w:val="num" w:pos="2880"/>
        </w:tabs>
        <w:ind w:left="2880" w:hanging="360"/>
      </w:pPr>
      <w:rPr>
        <w:rFonts w:ascii="Wingdings" w:hAnsi="Wingdings" w:hint="default"/>
      </w:rPr>
    </w:lvl>
    <w:lvl w:ilvl="4" w:tplc="535AF942" w:tentative="1">
      <w:start w:val="1"/>
      <w:numFmt w:val="bullet"/>
      <w:lvlText w:val=""/>
      <w:lvlJc w:val="left"/>
      <w:pPr>
        <w:tabs>
          <w:tab w:val="num" w:pos="3600"/>
        </w:tabs>
        <w:ind w:left="3600" w:hanging="360"/>
      </w:pPr>
      <w:rPr>
        <w:rFonts w:ascii="Wingdings" w:hAnsi="Wingdings" w:hint="default"/>
      </w:rPr>
    </w:lvl>
    <w:lvl w:ilvl="5" w:tplc="E422A808" w:tentative="1">
      <w:start w:val="1"/>
      <w:numFmt w:val="bullet"/>
      <w:lvlText w:val=""/>
      <w:lvlJc w:val="left"/>
      <w:pPr>
        <w:tabs>
          <w:tab w:val="num" w:pos="4320"/>
        </w:tabs>
        <w:ind w:left="4320" w:hanging="360"/>
      </w:pPr>
      <w:rPr>
        <w:rFonts w:ascii="Wingdings" w:hAnsi="Wingdings" w:hint="default"/>
      </w:rPr>
    </w:lvl>
    <w:lvl w:ilvl="6" w:tplc="E006DFD6" w:tentative="1">
      <w:start w:val="1"/>
      <w:numFmt w:val="bullet"/>
      <w:lvlText w:val=""/>
      <w:lvlJc w:val="left"/>
      <w:pPr>
        <w:tabs>
          <w:tab w:val="num" w:pos="5040"/>
        </w:tabs>
        <w:ind w:left="5040" w:hanging="360"/>
      </w:pPr>
      <w:rPr>
        <w:rFonts w:ascii="Wingdings" w:hAnsi="Wingdings" w:hint="default"/>
      </w:rPr>
    </w:lvl>
    <w:lvl w:ilvl="7" w:tplc="CF8A9562" w:tentative="1">
      <w:start w:val="1"/>
      <w:numFmt w:val="bullet"/>
      <w:lvlText w:val=""/>
      <w:lvlJc w:val="left"/>
      <w:pPr>
        <w:tabs>
          <w:tab w:val="num" w:pos="5760"/>
        </w:tabs>
        <w:ind w:left="5760" w:hanging="360"/>
      </w:pPr>
      <w:rPr>
        <w:rFonts w:ascii="Wingdings" w:hAnsi="Wingdings" w:hint="default"/>
      </w:rPr>
    </w:lvl>
    <w:lvl w:ilvl="8" w:tplc="66344DC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014885"/>
    <w:multiLevelType w:val="hybridMultilevel"/>
    <w:tmpl w:val="5ED68D50"/>
    <w:lvl w:ilvl="0" w:tplc="B8B82302">
      <w:start w:val="1"/>
      <w:numFmt w:val="decimal"/>
      <w:lvlText w:val="%1."/>
      <w:lvlJc w:val="left"/>
      <w:pPr>
        <w:ind w:left="757" w:hanging="360"/>
      </w:pPr>
      <w:rPr>
        <w:rFonts w:hint="default"/>
      </w:rPr>
    </w:lvl>
    <w:lvl w:ilvl="1" w:tplc="04090019" w:tentative="1">
      <w:start w:val="1"/>
      <w:numFmt w:val="upperLetter"/>
      <w:lvlText w:val="%2."/>
      <w:lvlJc w:val="left"/>
      <w:pPr>
        <w:ind w:left="1197" w:hanging="400"/>
      </w:pPr>
    </w:lvl>
    <w:lvl w:ilvl="2" w:tplc="0409001B" w:tentative="1">
      <w:start w:val="1"/>
      <w:numFmt w:val="lowerRoman"/>
      <w:lvlText w:val="%3."/>
      <w:lvlJc w:val="right"/>
      <w:pPr>
        <w:ind w:left="1597" w:hanging="400"/>
      </w:pPr>
    </w:lvl>
    <w:lvl w:ilvl="3" w:tplc="0409000F" w:tentative="1">
      <w:start w:val="1"/>
      <w:numFmt w:val="decimal"/>
      <w:lvlText w:val="%4."/>
      <w:lvlJc w:val="left"/>
      <w:pPr>
        <w:ind w:left="1997" w:hanging="400"/>
      </w:pPr>
    </w:lvl>
    <w:lvl w:ilvl="4" w:tplc="04090019" w:tentative="1">
      <w:start w:val="1"/>
      <w:numFmt w:val="upperLetter"/>
      <w:lvlText w:val="%5."/>
      <w:lvlJc w:val="left"/>
      <w:pPr>
        <w:ind w:left="2397" w:hanging="400"/>
      </w:pPr>
    </w:lvl>
    <w:lvl w:ilvl="5" w:tplc="0409001B" w:tentative="1">
      <w:start w:val="1"/>
      <w:numFmt w:val="lowerRoman"/>
      <w:lvlText w:val="%6."/>
      <w:lvlJc w:val="right"/>
      <w:pPr>
        <w:ind w:left="2797" w:hanging="400"/>
      </w:pPr>
    </w:lvl>
    <w:lvl w:ilvl="6" w:tplc="0409000F" w:tentative="1">
      <w:start w:val="1"/>
      <w:numFmt w:val="decimal"/>
      <w:lvlText w:val="%7."/>
      <w:lvlJc w:val="left"/>
      <w:pPr>
        <w:ind w:left="3197" w:hanging="400"/>
      </w:pPr>
    </w:lvl>
    <w:lvl w:ilvl="7" w:tplc="04090019" w:tentative="1">
      <w:start w:val="1"/>
      <w:numFmt w:val="upperLetter"/>
      <w:lvlText w:val="%8."/>
      <w:lvlJc w:val="left"/>
      <w:pPr>
        <w:ind w:left="3597" w:hanging="400"/>
      </w:pPr>
    </w:lvl>
    <w:lvl w:ilvl="8" w:tplc="0409001B" w:tentative="1">
      <w:start w:val="1"/>
      <w:numFmt w:val="lowerRoman"/>
      <w:lvlText w:val="%9."/>
      <w:lvlJc w:val="right"/>
      <w:pPr>
        <w:ind w:left="3997" w:hanging="400"/>
      </w:pPr>
    </w:lvl>
  </w:abstractNum>
  <w:abstractNum w:abstractNumId="2" w15:restartNumberingAfterBreak="0">
    <w:nsid w:val="12D817E3"/>
    <w:multiLevelType w:val="hybridMultilevel"/>
    <w:tmpl w:val="D90C20C2"/>
    <w:lvl w:ilvl="0" w:tplc="C186BA12">
      <w:start w:val="7"/>
      <w:numFmt w:val="bullet"/>
      <w:lvlText w:val="-"/>
      <w:lvlJc w:val="left"/>
      <w:pPr>
        <w:ind w:left="760" w:hanging="360"/>
      </w:pPr>
      <w:rPr>
        <w:rFonts w:ascii="Times New Roman" w:eastAsia="맑은 고딕" w:hAnsi="Times New Roman" w:cs="Times New Roman"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3E768D"/>
    <w:multiLevelType w:val="hybridMultilevel"/>
    <w:tmpl w:val="1B701BCE"/>
    <w:lvl w:ilvl="0" w:tplc="9544E0F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532066"/>
    <w:multiLevelType w:val="hybridMultilevel"/>
    <w:tmpl w:val="EB34AC0E"/>
    <w:lvl w:ilvl="0" w:tplc="8C1A255E">
      <w:start w:val="1"/>
      <w:numFmt w:val="decimal"/>
      <w:lvlText w:val="%1."/>
      <w:lvlJc w:val="left"/>
      <w:pPr>
        <w:ind w:left="757" w:hanging="360"/>
      </w:pPr>
      <w:rPr>
        <w:rFonts w:hint="default"/>
      </w:rPr>
    </w:lvl>
    <w:lvl w:ilvl="1" w:tplc="04090019" w:tentative="1">
      <w:start w:val="1"/>
      <w:numFmt w:val="upperLetter"/>
      <w:lvlText w:val="%2."/>
      <w:lvlJc w:val="left"/>
      <w:pPr>
        <w:ind w:left="1197" w:hanging="400"/>
      </w:pPr>
    </w:lvl>
    <w:lvl w:ilvl="2" w:tplc="0409001B" w:tentative="1">
      <w:start w:val="1"/>
      <w:numFmt w:val="lowerRoman"/>
      <w:lvlText w:val="%3."/>
      <w:lvlJc w:val="right"/>
      <w:pPr>
        <w:ind w:left="1597" w:hanging="400"/>
      </w:pPr>
    </w:lvl>
    <w:lvl w:ilvl="3" w:tplc="0409000F" w:tentative="1">
      <w:start w:val="1"/>
      <w:numFmt w:val="decimal"/>
      <w:lvlText w:val="%4."/>
      <w:lvlJc w:val="left"/>
      <w:pPr>
        <w:ind w:left="1997" w:hanging="400"/>
      </w:pPr>
    </w:lvl>
    <w:lvl w:ilvl="4" w:tplc="04090019" w:tentative="1">
      <w:start w:val="1"/>
      <w:numFmt w:val="upperLetter"/>
      <w:lvlText w:val="%5."/>
      <w:lvlJc w:val="left"/>
      <w:pPr>
        <w:ind w:left="2397" w:hanging="400"/>
      </w:pPr>
    </w:lvl>
    <w:lvl w:ilvl="5" w:tplc="0409001B" w:tentative="1">
      <w:start w:val="1"/>
      <w:numFmt w:val="lowerRoman"/>
      <w:lvlText w:val="%6."/>
      <w:lvlJc w:val="right"/>
      <w:pPr>
        <w:ind w:left="2797" w:hanging="400"/>
      </w:pPr>
    </w:lvl>
    <w:lvl w:ilvl="6" w:tplc="0409000F" w:tentative="1">
      <w:start w:val="1"/>
      <w:numFmt w:val="decimal"/>
      <w:lvlText w:val="%7."/>
      <w:lvlJc w:val="left"/>
      <w:pPr>
        <w:ind w:left="3197" w:hanging="400"/>
      </w:pPr>
    </w:lvl>
    <w:lvl w:ilvl="7" w:tplc="04090019" w:tentative="1">
      <w:start w:val="1"/>
      <w:numFmt w:val="upperLetter"/>
      <w:lvlText w:val="%8."/>
      <w:lvlJc w:val="left"/>
      <w:pPr>
        <w:ind w:left="3597" w:hanging="400"/>
      </w:pPr>
    </w:lvl>
    <w:lvl w:ilvl="8" w:tplc="0409001B" w:tentative="1">
      <w:start w:val="1"/>
      <w:numFmt w:val="lowerRoman"/>
      <w:lvlText w:val="%9."/>
      <w:lvlJc w:val="right"/>
      <w:pPr>
        <w:ind w:left="3997" w:hanging="400"/>
      </w:pPr>
    </w:lvl>
  </w:abstractNum>
  <w:abstractNum w:abstractNumId="6"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275306"/>
    <w:multiLevelType w:val="hybridMultilevel"/>
    <w:tmpl w:val="C1C893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E291D71"/>
    <w:multiLevelType w:val="multilevel"/>
    <w:tmpl w:val="1AC8D658"/>
    <w:lvl w:ilvl="0">
      <w:start w:val="1"/>
      <w:numFmt w:val="decimal"/>
      <w:lvlText w:val="%1"/>
      <w:lvlJc w:val="left"/>
      <w:pPr>
        <w:ind w:left="797" w:hanging="400"/>
      </w:pPr>
      <w:rPr>
        <w:rFonts w:hint="eastAsia"/>
      </w:rPr>
    </w:lvl>
    <w:lvl w:ilvl="1">
      <w:start w:val="1"/>
      <w:numFmt w:val="decimal"/>
      <w:isLgl/>
      <w:lvlText w:val="%1.%2"/>
      <w:lvlJc w:val="left"/>
      <w:pPr>
        <w:ind w:left="1117" w:hanging="72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477" w:hanging="1080"/>
      </w:pPr>
      <w:rPr>
        <w:rFonts w:hint="default"/>
      </w:rPr>
    </w:lvl>
    <w:lvl w:ilvl="4">
      <w:start w:val="1"/>
      <w:numFmt w:val="decimal"/>
      <w:isLgl/>
      <w:lvlText w:val="%1.%2.%3.%4.%5"/>
      <w:lvlJc w:val="left"/>
      <w:pPr>
        <w:ind w:left="1837" w:hanging="1440"/>
      </w:pPr>
      <w:rPr>
        <w:rFonts w:hint="default"/>
      </w:rPr>
    </w:lvl>
    <w:lvl w:ilvl="5">
      <w:start w:val="1"/>
      <w:numFmt w:val="decimal"/>
      <w:isLgl/>
      <w:lvlText w:val="%1.%2.%3.%4.%5.%6"/>
      <w:lvlJc w:val="left"/>
      <w:pPr>
        <w:ind w:left="2197" w:hanging="1800"/>
      </w:pPr>
      <w:rPr>
        <w:rFonts w:hint="default"/>
      </w:rPr>
    </w:lvl>
    <w:lvl w:ilvl="6">
      <w:start w:val="1"/>
      <w:numFmt w:val="decimal"/>
      <w:isLgl/>
      <w:lvlText w:val="%1.%2.%3.%4.%5.%6.%7"/>
      <w:lvlJc w:val="left"/>
      <w:pPr>
        <w:ind w:left="2197" w:hanging="1800"/>
      </w:pPr>
      <w:rPr>
        <w:rFonts w:hint="default"/>
      </w:rPr>
    </w:lvl>
    <w:lvl w:ilvl="7">
      <w:start w:val="1"/>
      <w:numFmt w:val="decimal"/>
      <w:isLgl/>
      <w:lvlText w:val="%1.%2.%3.%4.%5.%6.%7.%8"/>
      <w:lvlJc w:val="left"/>
      <w:pPr>
        <w:ind w:left="2557" w:hanging="2160"/>
      </w:pPr>
      <w:rPr>
        <w:rFonts w:hint="default"/>
      </w:rPr>
    </w:lvl>
    <w:lvl w:ilvl="8">
      <w:start w:val="1"/>
      <w:numFmt w:val="decimal"/>
      <w:isLgl/>
      <w:lvlText w:val="%1.%2.%3.%4.%5.%6.%7.%8.%9"/>
      <w:lvlJc w:val="left"/>
      <w:pPr>
        <w:ind w:left="2917" w:hanging="2520"/>
      </w:pPr>
      <w:rPr>
        <w:rFonts w:hint="default"/>
      </w:rPr>
    </w:lvl>
  </w:abstractNum>
  <w:abstractNum w:abstractNumId="9" w15:restartNumberingAfterBreak="0">
    <w:nsid w:val="2F8671D9"/>
    <w:multiLevelType w:val="hybridMultilevel"/>
    <w:tmpl w:val="2EF60052"/>
    <w:lvl w:ilvl="0" w:tplc="27347E50">
      <w:start w:val="1"/>
      <w:numFmt w:val="decimal"/>
      <w:lvlText w:val="%1."/>
      <w:lvlJc w:val="left"/>
      <w:pPr>
        <w:ind w:left="757" w:hanging="360"/>
      </w:pPr>
      <w:rPr>
        <w:rFonts w:eastAsia="맑은 고딕" w:hint="default"/>
      </w:rPr>
    </w:lvl>
    <w:lvl w:ilvl="1" w:tplc="04090019" w:tentative="1">
      <w:start w:val="1"/>
      <w:numFmt w:val="upperLetter"/>
      <w:lvlText w:val="%2."/>
      <w:lvlJc w:val="left"/>
      <w:pPr>
        <w:ind w:left="1197" w:hanging="400"/>
      </w:pPr>
    </w:lvl>
    <w:lvl w:ilvl="2" w:tplc="0409001B" w:tentative="1">
      <w:start w:val="1"/>
      <w:numFmt w:val="lowerRoman"/>
      <w:lvlText w:val="%3."/>
      <w:lvlJc w:val="right"/>
      <w:pPr>
        <w:ind w:left="1597" w:hanging="400"/>
      </w:pPr>
    </w:lvl>
    <w:lvl w:ilvl="3" w:tplc="0409000F" w:tentative="1">
      <w:start w:val="1"/>
      <w:numFmt w:val="decimal"/>
      <w:lvlText w:val="%4."/>
      <w:lvlJc w:val="left"/>
      <w:pPr>
        <w:ind w:left="1997" w:hanging="400"/>
      </w:pPr>
    </w:lvl>
    <w:lvl w:ilvl="4" w:tplc="04090019" w:tentative="1">
      <w:start w:val="1"/>
      <w:numFmt w:val="upperLetter"/>
      <w:lvlText w:val="%5."/>
      <w:lvlJc w:val="left"/>
      <w:pPr>
        <w:ind w:left="2397" w:hanging="400"/>
      </w:pPr>
    </w:lvl>
    <w:lvl w:ilvl="5" w:tplc="0409001B" w:tentative="1">
      <w:start w:val="1"/>
      <w:numFmt w:val="lowerRoman"/>
      <w:lvlText w:val="%6."/>
      <w:lvlJc w:val="right"/>
      <w:pPr>
        <w:ind w:left="2797" w:hanging="400"/>
      </w:pPr>
    </w:lvl>
    <w:lvl w:ilvl="6" w:tplc="0409000F" w:tentative="1">
      <w:start w:val="1"/>
      <w:numFmt w:val="decimal"/>
      <w:lvlText w:val="%7."/>
      <w:lvlJc w:val="left"/>
      <w:pPr>
        <w:ind w:left="3197" w:hanging="400"/>
      </w:pPr>
    </w:lvl>
    <w:lvl w:ilvl="7" w:tplc="04090019" w:tentative="1">
      <w:start w:val="1"/>
      <w:numFmt w:val="upperLetter"/>
      <w:lvlText w:val="%8."/>
      <w:lvlJc w:val="left"/>
      <w:pPr>
        <w:ind w:left="3597" w:hanging="400"/>
      </w:pPr>
    </w:lvl>
    <w:lvl w:ilvl="8" w:tplc="0409001B" w:tentative="1">
      <w:start w:val="1"/>
      <w:numFmt w:val="lowerRoman"/>
      <w:lvlText w:val="%9."/>
      <w:lvlJc w:val="right"/>
      <w:pPr>
        <w:ind w:left="3997" w:hanging="400"/>
      </w:pPr>
    </w:lvl>
  </w:abstractNum>
  <w:abstractNum w:abstractNumId="10" w15:restartNumberingAfterBreak="0">
    <w:nsid w:val="318F6B70"/>
    <w:multiLevelType w:val="hybridMultilevel"/>
    <w:tmpl w:val="0478AECE"/>
    <w:lvl w:ilvl="0" w:tplc="14B8449A">
      <w:start w:val="1"/>
      <w:numFmt w:val="bullet"/>
      <w:lvlText w:val="-"/>
      <w:lvlJc w:val="left"/>
      <w:pPr>
        <w:ind w:left="757" w:hanging="360"/>
      </w:pPr>
      <w:rPr>
        <w:rFonts w:ascii="Times New Roman" w:eastAsia="맑은 고딕" w:hAnsi="Times New Roman" w:cs="Times New Roman" w:hint="default"/>
      </w:rPr>
    </w:lvl>
    <w:lvl w:ilvl="1" w:tplc="6A00F4EC">
      <w:start w:val="1"/>
      <w:numFmt w:val="bullet"/>
      <w:lvlText w:val="•"/>
      <w:lvlJc w:val="left"/>
      <w:pPr>
        <w:ind w:left="1197" w:hanging="400"/>
      </w:pPr>
      <w:rPr>
        <w:rFonts w:ascii="Arial" w:hAnsi="Arial" w:hint="default"/>
      </w:rPr>
    </w:lvl>
    <w:lvl w:ilvl="2" w:tplc="04090005" w:tentative="1">
      <w:start w:val="1"/>
      <w:numFmt w:val="bullet"/>
      <w:lvlText w:val=""/>
      <w:lvlJc w:val="left"/>
      <w:pPr>
        <w:ind w:left="1597" w:hanging="400"/>
      </w:pPr>
      <w:rPr>
        <w:rFonts w:ascii="Wingdings" w:hAnsi="Wingdings" w:hint="default"/>
      </w:rPr>
    </w:lvl>
    <w:lvl w:ilvl="3" w:tplc="04090001" w:tentative="1">
      <w:start w:val="1"/>
      <w:numFmt w:val="bullet"/>
      <w:lvlText w:val=""/>
      <w:lvlJc w:val="left"/>
      <w:pPr>
        <w:ind w:left="1997" w:hanging="400"/>
      </w:pPr>
      <w:rPr>
        <w:rFonts w:ascii="Wingdings" w:hAnsi="Wingdings" w:hint="default"/>
      </w:rPr>
    </w:lvl>
    <w:lvl w:ilvl="4" w:tplc="04090003" w:tentative="1">
      <w:start w:val="1"/>
      <w:numFmt w:val="bullet"/>
      <w:lvlText w:val=""/>
      <w:lvlJc w:val="left"/>
      <w:pPr>
        <w:ind w:left="2397" w:hanging="400"/>
      </w:pPr>
      <w:rPr>
        <w:rFonts w:ascii="Wingdings" w:hAnsi="Wingdings" w:hint="default"/>
      </w:rPr>
    </w:lvl>
    <w:lvl w:ilvl="5" w:tplc="04090005" w:tentative="1">
      <w:start w:val="1"/>
      <w:numFmt w:val="bullet"/>
      <w:lvlText w:val=""/>
      <w:lvlJc w:val="left"/>
      <w:pPr>
        <w:ind w:left="2797" w:hanging="400"/>
      </w:pPr>
      <w:rPr>
        <w:rFonts w:ascii="Wingdings" w:hAnsi="Wingdings" w:hint="default"/>
      </w:rPr>
    </w:lvl>
    <w:lvl w:ilvl="6" w:tplc="04090001" w:tentative="1">
      <w:start w:val="1"/>
      <w:numFmt w:val="bullet"/>
      <w:lvlText w:val=""/>
      <w:lvlJc w:val="left"/>
      <w:pPr>
        <w:ind w:left="3197" w:hanging="400"/>
      </w:pPr>
      <w:rPr>
        <w:rFonts w:ascii="Wingdings" w:hAnsi="Wingdings" w:hint="default"/>
      </w:rPr>
    </w:lvl>
    <w:lvl w:ilvl="7" w:tplc="04090003" w:tentative="1">
      <w:start w:val="1"/>
      <w:numFmt w:val="bullet"/>
      <w:lvlText w:val=""/>
      <w:lvlJc w:val="left"/>
      <w:pPr>
        <w:ind w:left="3597" w:hanging="400"/>
      </w:pPr>
      <w:rPr>
        <w:rFonts w:ascii="Wingdings" w:hAnsi="Wingdings" w:hint="default"/>
      </w:rPr>
    </w:lvl>
    <w:lvl w:ilvl="8" w:tplc="04090005" w:tentative="1">
      <w:start w:val="1"/>
      <w:numFmt w:val="bullet"/>
      <w:lvlText w:val=""/>
      <w:lvlJc w:val="left"/>
      <w:pPr>
        <w:ind w:left="3997" w:hanging="400"/>
      </w:pPr>
      <w:rPr>
        <w:rFonts w:ascii="Wingdings" w:hAnsi="Wingdings" w:hint="default"/>
      </w:rPr>
    </w:lvl>
  </w:abstractNum>
  <w:abstractNum w:abstractNumId="11" w15:restartNumberingAfterBreak="0">
    <w:nsid w:val="326C28B7"/>
    <w:multiLevelType w:val="hybridMultilevel"/>
    <w:tmpl w:val="81FE92DA"/>
    <w:lvl w:ilvl="0" w:tplc="30409558">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A27278E"/>
    <w:multiLevelType w:val="hybridMultilevel"/>
    <w:tmpl w:val="5704AF36"/>
    <w:lvl w:ilvl="0" w:tplc="04090001">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5131EEB"/>
    <w:multiLevelType w:val="hybridMultilevel"/>
    <w:tmpl w:val="D430B748"/>
    <w:lvl w:ilvl="0" w:tplc="B0E25F5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48AB121F"/>
    <w:multiLevelType w:val="hybridMultilevel"/>
    <w:tmpl w:val="1B701BCE"/>
    <w:lvl w:ilvl="0" w:tplc="9544E0F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AE43E92"/>
    <w:multiLevelType w:val="hybridMultilevel"/>
    <w:tmpl w:val="56D22B72"/>
    <w:lvl w:ilvl="0" w:tplc="40205908">
      <w:start w:val="1"/>
      <w:numFmt w:val="bullet"/>
      <w:lvlText w:val=""/>
      <w:lvlJc w:val="left"/>
      <w:pPr>
        <w:tabs>
          <w:tab w:val="num" w:pos="720"/>
        </w:tabs>
        <w:ind w:left="720" w:hanging="360"/>
      </w:pPr>
      <w:rPr>
        <w:rFonts w:ascii="Wingdings" w:hAnsi="Wingdings" w:hint="default"/>
      </w:rPr>
    </w:lvl>
    <w:lvl w:ilvl="1" w:tplc="01AA258C">
      <w:start w:val="1"/>
      <w:numFmt w:val="bullet"/>
      <w:lvlText w:val=""/>
      <w:lvlJc w:val="left"/>
      <w:pPr>
        <w:tabs>
          <w:tab w:val="num" w:pos="1440"/>
        </w:tabs>
        <w:ind w:left="1440" w:hanging="360"/>
      </w:pPr>
      <w:rPr>
        <w:rFonts w:ascii="Wingdings" w:hAnsi="Wingdings" w:hint="default"/>
      </w:rPr>
    </w:lvl>
    <w:lvl w:ilvl="2" w:tplc="E9EA5D30" w:tentative="1">
      <w:start w:val="1"/>
      <w:numFmt w:val="bullet"/>
      <w:lvlText w:val=""/>
      <w:lvlJc w:val="left"/>
      <w:pPr>
        <w:tabs>
          <w:tab w:val="num" w:pos="2160"/>
        </w:tabs>
        <w:ind w:left="2160" w:hanging="360"/>
      </w:pPr>
      <w:rPr>
        <w:rFonts w:ascii="Wingdings" w:hAnsi="Wingdings" w:hint="default"/>
      </w:rPr>
    </w:lvl>
    <w:lvl w:ilvl="3" w:tplc="52D882D2" w:tentative="1">
      <w:start w:val="1"/>
      <w:numFmt w:val="bullet"/>
      <w:lvlText w:val=""/>
      <w:lvlJc w:val="left"/>
      <w:pPr>
        <w:tabs>
          <w:tab w:val="num" w:pos="2880"/>
        </w:tabs>
        <w:ind w:left="2880" w:hanging="360"/>
      </w:pPr>
      <w:rPr>
        <w:rFonts w:ascii="Wingdings" w:hAnsi="Wingdings" w:hint="default"/>
      </w:rPr>
    </w:lvl>
    <w:lvl w:ilvl="4" w:tplc="316A308C" w:tentative="1">
      <w:start w:val="1"/>
      <w:numFmt w:val="bullet"/>
      <w:lvlText w:val=""/>
      <w:lvlJc w:val="left"/>
      <w:pPr>
        <w:tabs>
          <w:tab w:val="num" w:pos="3600"/>
        </w:tabs>
        <w:ind w:left="3600" w:hanging="360"/>
      </w:pPr>
      <w:rPr>
        <w:rFonts w:ascii="Wingdings" w:hAnsi="Wingdings" w:hint="default"/>
      </w:rPr>
    </w:lvl>
    <w:lvl w:ilvl="5" w:tplc="DE3C68C4" w:tentative="1">
      <w:start w:val="1"/>
      <w:numFmt w:val="bullet"/>
      <w:lvlText w:val=""/>
      <w:lvlJc w:val="left"/>
      <w:pPr>
        <w:tabs>
          <w:tab w:val="num" w:pos="4320"/>
        </w:tabs>
        <w:ind w:left="4320" w:hanging="360"/>
      </w:pPr>
      <w:rPr>
        <w:rFonts w:ascii="Wingdings" w:hAnsi="Wingdings" w:hint="default"/>
      </w:rPr>
    </w:lvl>
    <w:lvl w:ilvl="6" w:tplc="A3B4A9D4" w:tentative="1">
      <w:start w:val="1"/>
      <w:numFmt w:val="bullet"/>
      <w:lvlText w:val=""/>
      <w:lvlJc w:val="left"/>
      <w:pPr>
        <w:tabs>
          <w:tab w:val="num" w:pos="5040"/>
        </w:tabs>
        <w:ind w:left="5040" w:hanging="360"/>
      </w:pPr>
      <w:rPr>
        <w:rFonts w:ascii="Wingdings" w:hAnsi="Wingdings" w:hint="default"/>
      </w:rPr>
    </w:lvl>
    <w:lvl w:ilvl="7" w:tplc="CBD68A1A" w:tentative="1">
      <w:start w:val="1"/>
      <w:numFmt w:val="bullet"/>
      <w:lvlText w:val=""/>
      <w:lvlJc w:val="left"/>
      <w:pPr>
        <w:tabs>
          <w:tab w:val="num" w:pos="5760"/>
        </w:tabs>
        <w:ind w:left="5760" w:hanging="360"/>
      </w:pPr>
      <w:rPr>
        <w:rFonts w:ascii="Wingdings" w:hAnsi="Wingdings" w:hint="default"/>
      </w:rPr>
    </w:lvl>
    <w:lvl w:ilvl="8" w:tplc="6E645D7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B40E6B"/>
    <w:multiLevelType w:val="hybridMultilevel"/>
    <w:tmpl w:val="93E06CFE"/>
    <w:lvl w:ilvl="0" w:tplc="04090001">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20" w15:restartNumberingAfterBreak="0">
    <w:nsid w:val="4BB827CC"/>
    <w:multiLevelType w:val="hybridMultilevel"/>
    <w:tmpl w:val="F45AE0CE"/>
    <w:lvl w:ilvl="0" w:tplc="04090001">
      <w:start w:val="1"/>
      <w:numFmt w:val="bullet"/>
      <w:lvlText w:val=""/>
      <w:lvlJc w:val="left"/>
      <w:pPr>
        <w:ind w:left="1197" w:hanging="400"/>
      </w:pPr>
      <w:rPr>
        <w:rFonts w:ascii="Wingdings" w:hAnsi="Wingdings"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21" w15:restartNumberingAfterBreak="0">
    <w:nsid w:val="51462C12"/>
    <w:multiLevelType w:val="hybridMultilevel"/>
    <w:tmpl w:val="BA6670E2"/>
    <w:lvl w:ilvl="0" w:tplc="30409558">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B4371AF"/>
    <w:multiLevelType w:val="hybridMultilevel"/>
    <w:tmpl w:val="452AA842"/>
    <w:lvl w:ilvl="0" w:tplc="6D70CB92">
      <w:start w:val="1"/>
      <w:numFmt w:val="bullet"/>
      <w:lvlText w:val="›"/>
      <w:lvlJc w:val="left"/>
      <w:pPr>
        <w:tabs>
          <w:tab w:val="num" w:pos="1800"/>
        </w:tabs>
        <w:ind w:left="1800" w:hanging="360"/>
      </w:pPr>
      <w:rPr>
        <w:rFonts w:ascii="Arial" w:hAnsi="Arial" w:hint="default"/>
      </w:rPr>
    </w:lvl>
    <w:lvl w:ilvl="1" w:tplc="35D23102">
      <w:start w:val="1"/>
      <w:numFmt w:val="bullet"/>
      <w:lvlText w:val="•"/>
      <w:lvlJc w:val="left"/>
      <w:pPr>
        <w:tabs>
          <w:tab w:val="num" w:pos="2520"/>
        </w:tabs>
        <w:ind w:left="2520" w:hanging="360"/>
      </w:pPr>
      <w:rPr>
        <w:rFonts w:ascii="Arial" w:hAnsi="Arial" w:hint="default"/>
      </w:rPr>
    </w:lvl>
    <w:lvl w:ilvl="2" w:tplc="45F89F10">
      <w:start w:val="1"/>
      <w:numFmt w:val="bullet"/>
      <w:lvlText w:val="›"/>
      <w:lvlJc w:val="left"/>
      <w:pPr>
        <w:tabs>
          <w:tab w:val="num" w:pos="3240"/>
        </w:tabs>
        <w:ind w:left="3240" w:hanging="360"/>
      </w:pPr>
      <w:rPr>
        <w:rFonts w:ascii="Arial" w:hAnsi="Arial" w:hint="default"/>
      </w:rPr>
    </w:lvl>
    <w:lvl w:ilvl="3" w:tplc="D200BFCE">
      <w:start w:val="1"/>
      <w:numFmt w:val="bullet"/>
      <w:lvlText w:val="›"/>
      <w:lvlJc w:val="left"/>
      <w:pPr>
        <w:tabs>
          <w:tab w:val="num" w:pos="3960"/>
        </w:tabs>
        <w:ind w:left="3960" w:hanging="360"/>
      </w:pPr>
      <w:rPr>
        <w:rFonts w:ascii="Arial" w:hAnsi="Arial" w:hint="default"/>
      </w:rPr>
    </w:lvl>
    <w:lvl w:ilvl="4" w:tplc="B4C0C7B8" w:tentative="1">
      <w:start w:val="1"/>
      <w:numFmt w:val="bullet"/>
      <w:lvlText w:val="›"/>
      <w:lvlJc w:val="left"/>
      <w:pPr>
        <w:tabs>
          <w:tab w:val="num" w:pos="4680"/>
        </w:tabs>
        <w:ind w:left="4680" w:hanging="360"/>
      </w:pPr>
      <w:rPr>
        <w:rFonts w:ascii="Arial" w:hAnsi="Arial" w:hint="default"/>
      </w:rPr>
    </w:lvl>
    <w:lvl w:ilvl="5" w:tplc="6A887434" w:tentative="1">
      <w:start w:val="1"/>
      <w:numFmt w:val="bullet"/>
      <w:lvlText w:val="›"/>
      <w:lvlJc w:val="left"/>
      <w:pPr>
        <w:tabs>
          <w:tab w:val="num" w:pos="5400"/>
        </w:tabs>
        <w:ind w:left="5400" w:hanging="360"/>
      </w:pPr>
      <w:rPr>
        <w:rFonts w:ascii="Arial" w:hAnsi="Arial" w:hint="default"/>
      </w:rPr>
    </w:lvl>
    <w:lvl w:ilvl="6" w:tplc="7AA466F8" w:tentative="1">
      <w:start w:val="1"/>
      <w:numFmt w:val="bullet"/>
      <w:lvlText w:val="›"/>
      <w:lvlJc w:val="left"/>
      <w:pPr>
        <w:tabs>
          <w:tab w:val="num" w:pos="6120"/>
        </w:tabs>
        <w:ind w:left="6120" w:hanging="360"/>
      </w:pPr>
      <w:rPr>
        <w:rFonts w:ascii="Arial" w:hAnsi="Arial" w:hint="default"/>
      </w:rPr>
    </w:lvl>
    <w:lvl w:ilvl="7" w:tplc="D46A6AF8" w:tentative="1">
      <w:start w:val="1"/>
      <w:numFmt w:val="bullet"/>
      <w:lvlText w:val="›"/>
      <w:lvlJc w:val="left"/>
      <w:pPr>
        <w:tabs>
          <w:tab w:val="num" w:pos="6840"/>
        </w:tabs>
        <w:ind w:left="6840" w:hanging="360"/>
      </w:pPr>
      <w:rPr>
        <w:rFonts w:ascii="Arial" w:hAnsi="Arial" w:hint="default"/>
      </w:rPr>
    </w:lvl>
    <w:lvl w:ilvl="8" w:tplc="3C840186" w:tentative="1">
      <w:start w:val="1"/>
      <w:numFmt w:val="bullet"/>
      <w:lvlText w:val="›"/>
      <w:lvlJc w:val="left"/>
      <w:pPr>
        <w:tabs>
          <w:tab w:val="num" w:pos="7560"/>
        </w:tabs>
        <w:ind w:left="7560" w:hanging="360"/>
      </w:pPr>
      <w:rPr>
        <w:rFonts w:ascii="Arial" w:hAnsi="Arial" w:hint="default"/>
      </w:rPr>
    </w:lvl>
  </w:abstractNum>
  <w:abstractNum w:abstractNumId="25" w15:restartNumberingAfterBreak="0">
    <w:nsid w:val="5BF75A7D"/>
    <w:multiLevelType w:val="hybridMultilevel"/>
    <w:tmpl w:val="8B5825B4"/>
    <w:lvl w:ilvl="0" w:tplc="30409558">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F103E5A"/>
    <w:multiLevelType w:val="hybridMultilevel"/>
    <w:tmpl w:val="EAE2618E"/>
    <w:lvl w:ilvl="0" w:tplc="3040955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3493E64"/>
    <w:multiLevelType w:val="hybridMultilevel"/>
    <w:tmpl w:val="AC108E9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8BA763B"/>
    <w:multiLevelType w:val="hybridMultilevel"/>
    <w:tmpl w:val="E8A46058"/>
    <w:lvl w:ilvl="0" w:tplc="35D23102">
      <w:start w:val="1"/>
      <w:numFmt w:val="bullet"/>
      <w:lvlText w:val="•"/>
      <w:lvlJc w:val="left"/>
      <w:pPr>
        <w:ind w:left="1197" w:hanging="400"/>
      </w:pPr>
      <w:rPr>
        <w:rFonts w:ascii="Arial" w:hAnsi="Arial"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29" w15:restartNumberingAfterBreak="0">
    <w:nsid w:val="6A051C19"/>
    <w:multiLevelType w:val="hybridMultilevel"/>
    <w:tmpl w:val="4EA44A86"/>
    <w:lvl w:ilvl="0" w:tplc="6D70CB92">
      <w:start w:val="1"/>
      <w:numFmt w:val="bullet"/>
      <w:lvlText w:val="›"/>
      <w:lvlJc w:val="left"/>
      <w:pPr>
        <w:tabs>
          <w:tab w:val="num" w:pos="1800"/>
        </w:tabs>
        <w:ind w:left="1800" w:hanging="360"/>
      </w:pPr>
      <w:rPr>
        <w:rFonts w:ascii="Arial" w:hAnsi="Arial" w:hint="default"/>
      </w:rPr>
    </w:lvl>
    <w:lvl w:ilvl="1" w:tplc="2B5A7252">
      <w:start w:val="402"/>
      <w:numFmt w:val="bullet"/>
      <w:lvlText w:val="–"/>
      <w:lvlJc w:val="left"/>
      <w:pPr>
        <w:tabs>
          <w:tab w:val="num" w:pos="2520"/>
        </w:tabs>
        <w:ind w:left="2520" w:hanging="360"/>
      </w:pPr>
      <w:rPr>
        <w:rFonts w:ascii="Ericsson Capital TT" w:hAnsi="Ericsson Capital TT" w:hint="default"/>
      </w:rPr>
    </w:lvl>
    <w:lvl w:ilvl="2" w:tplc="45F89F10">
      <w:start w:val="1"/>
      <w:numFmt w:val="bullet"/>
      <w:lvlText w:val="›"/>
      <w:lvlJc w:val="left"/>
      <w:pPr>
        <w:tabs>
          <w:tab w:val="num" w:pos="3240"/>
        </w:tabs>
        <w:ind w:left="3240" w:hanging="360"/>
      </w:pPr>
      <w:rPr>
        <w:rFonts w:ascii="Arial" w:hAnsi="Arial" w:hint="default"/>
      </w:rPr>
    </w:lvl>
    <w:lvl w:ilvl="3" w:tplc="D200BFCE">
      <w:start w:val="1"/>
      <w:numFmt w:val="bullet"/>
      <w:lvlText w:val="›"/>
      <w:lvlJc w:val="left"/>
      <w:pPr>
        <w:tabs>
          <w:tab w:val="num" w:pos="3960"/>
        </w:tabs>
        <w:ind w:left="3960" w:hanging="360"/>
      </w:pPr>
      <w:rPr>
        <w:rFonts w:ascii="Arial" w:hAnsi="Arial" w:hint="default"/>
      </w:rPr>
    </w:lvl>
    <w:lvl w:ilvl="4" w:tplc="B4C0C7B8" w:tentative="1">
      <w:start w:val="1"/>
      <w:numFmt w:val="bullet"/>
      <w:lvlText w:val="›"/>
      <w:lvlJc w:val="left"/>
      <w:pPr>
        <w:tabs>
          <w:tab w:val="num" w:pos="4680"/>
        </w:tabs>
        <w:ind w:left="4680" w:hanging="360"/>
      </w:pPr>
      <w:rPr>
        <w:rFonts w:ascii="Arial" w:hAnsi="Arial" w:hint="default"/>
      </w:rPr>
    </w:lvl>
    <w:lvl w:ilvl="5" w:tplc="6A887434" w:tentative="1">
      <w:start w:val="1"/>
      <w:numFmt w:val="bullet"/>
      <w:lvlText w:val="›"/>
      <w:lvlJc w:val="left"/>
      <w:pPr>
        <w:tabs>
          <w:tab w:val="num" w:pos="5400"/>
        </w:tabs>
        <w:ind w:left="5400" w:hanging="360"/>
      </w:pPr>
      <w:rPr>
        <w:rFonts w:ascii="Arial" w:hAnsi="Arial" w:hint="default"/>
      </w:rPr>
    </w:lvl>
    <w:lvl w:ilvl="6" w:tplc="7AA466F8" w:tentative="1">
      <w:start w:val="1"/>
      <w:numFmt w:val="bullet"/>
      <w:lvlText w:val="›"/>
      <w:lvlJc w:val="left"/>
      <w:pPr>
        <w:tabs>
          <w:tab w:val="num" w:pos="6120"/>
        </w:tabs>
        <w:ind w:left="6120" w:hanging="360"/>
      </w:pPr>
      <w:rPr>
        <w:rFonts w:ascii="Arial" w:hAnsi="Arial" w:hint="default"/>
      </w:rPr>
    </w:lvl>
    <w:lvl w:ilvl="7" w:tplc="D46A6AF8" w:tentative="1">
      <w:start w:val="1"/>
      <w:numFmt w:val="bullet"/>
      <w:lvlText w:val="›"/>
      <w:lvlJc w:val="left"/>
      <w:pPr>
        <w:tabs>
          <w:tab w:val="num" w:pos="6840"/>
        </w:tabs>
        <w:ind w:left="6840" w:hanging="360"/>
      </w:pPr>
      <w:rPr>
        <w:rFonts w:ascii="Arial" w:hAnsi="Arial" w:hint="default"/>
      </w:rPr>
    </w:lvl>
    <w:lvl w:ilvl="8" w:tplc="3C840186" w:tentative="1">
      <w:start w:val="1"/>
      <w:numFmt w:val="bullet"/>
      <w:lvlText w:val="›"/>
      <w:lvlJc w:val="left"/>
      <w:pPr>
        <w:tabs>
          <w:tab w:val="num" w:pos="7560"/>
        </w:tabs>
        <w:ind w:left="7560" w:hanging="360"/>
      </w:pPr>
      <w:rPr>
        <w:rFonts w:ascii="Arial" w:hAnsi="Arial" w:hint="default"/>
      </w:rPr>
    </w:lvl>
  </w:abstractNum>
  <w:abstractNum w:abstractNumId="30" w15:restartNumberingAfterBreak="0">
    <w:nsid w:val="6A27281D"/>
    <w:multiLevelType w:val="hybridMultilevel"/>
    <w:tmpl w:val="5A26E806"/>
    <w:lvl w:ilvl="0" w:tplc="04090001">
      <w:start w:val="1"/>
      <w:numFmt w:val="bullet"/>
      <w:lvlText w:val=""/>
      <w:lvlJc w:val="left"/>
      <w:pPr>
        <w:ind w:left="393" w:hanging="400"/>
      </w:pPr>
      <w:rPr>
        <w:rFonts w:ascii="Wingdings" w:hAnsi="Wingdings" w:hint="default"/>
      </w:rPr>
    </w:lvl>
    <w:lvl w:ilvl="1" w:tplc="04090003">
      <w:start w:val="1"/>
      <w:numFmt w:val="bullet"/>
      <w:lvlText w:val=""/>
      <w:lvlJc w:val="left"/>
      <w:pPr>
        <w:ind w:left="793" w:hanging="400"/>
      </w:pPr>
      <w:rPr>
        <w:rFonts w:ascii="Wingdings" w:hAnsi="Wingdings" w:hint="default"/>
      </w:rPr>
    </w:lvl>
    <w:lvl w:ilvl="2" w:tplc="04090005" w:tentative="1">
      <w:start w:val="1"/>
      <w:numFmt w:val="bullet"/>
      <w:lvlText w:val=""/>
      <w:lvlJc w:val="left"/>
      <w:pPr>
        <w:ind w:left="1193" w:hanging="400"/>
      </w:pPr>
      <w:rPr>
        <w:rFonts w:ascii="Wingdings" w:hAnsi="Wingdings" w:hint="default"/>
      </w:rPr>
    </w:lvl>
    <w:lvl w:ilvl="3" w:tplc="04090001" w:tentative="1">
      <w:start w:val="1"/>
      <w:numFmt w:val="bullet"/>
      <w:lvlText w:val=""/>
      <w:lvlJc w:val="left"/>
      <w:pPr>
        <w:ind w:left="1593" w:hanging="400"/>
      </w:pPr>
      <w:rPr>
        <w:rFonts w:ascii="Wingdings" w:hAnsi="Wingdings" w:hint="default"/>
      </w:rPr>
    </w:lvl>
    <w:lvl w:ilvl="4" w:tplc="04090003" w:tentative="1">
      <w:start w:val="1"/>
      <w:numFmt w:val="bullet"/>
      <w:lvlText w:val=""/>
      <w:lvlJc w:val="left"/>
      <w:pPr>
        <w:ind w:left="1993" w:hanging="400"/>
      </w:pPr>
      <w:rPr>
        <w:rFonts w:ascii="Wingdings" w:hAnsi="Wingdings" w:hint="default"/>
      </w:rPr>
    </w:lvl>
    <w:lvl w:ilvl="5" w:tplc="04090005" w:tentative="1">
      <w:start w:val="1"/>
      <w:numFmt w:val="bullet"/>
      <w:lvlText w:val=""/>
      <w:lvlJc w:val="left"/>
      <w:pPr>
        <w:ind w:left="2393" w:hanging="400"/>
      </w:pPr>
      <w:rPr>
        <w:rFonts w:ascii="Wingdings" w:hAnsi="Wingdings" w:hint="default"/>
      </w:rPr>
    </w:lvl>
    <w:lvl w:ilvl="6" w:tplc="04090001" w:tentative="1">
      <w:start w:val="1"/>
      <w:numFmt w:val="bullet"/>
      <w:lvlText w:val=""/>
      <w:lvlJc w:val="left"/>
      <w:pPr>
        <w:ind w:left="2793" w:hanging="400"/>
      </w:pPr>
      <w:rPr>
        <w:rFonts w:ascii="Wingdings" w:hAnsi="Wingdings" w:hint="default"/>
      </w:rPr>
    </w:lvl>
    <w:lvl w:ilvl="7" w:tplc="04090003" w:tentative="1">
      <w:start w:val="1"/>
      <w:numFmt w:val="bullet"/>
      <w:lvlText w:val=""/>
      <w:lvlJc w:val="left"/>
      <w:pPr>
        <w:ind w:left="3193" w:hanging="400"/>
      </w:pPr>
      <w:rPr>
        <w:rFonts w:ascii="Wingdings" w:hAnsi="Wingdings" w:hint="default"/>
      </w:rPr>
    </w:lvl>
    <w:lvl w:ilvl="8" w:tplc="04090005" w:tentative="1">
      <w:start w:val="1"/>
      <w:numFmt w:val="bullet"/>
      <w:lvlText w:val=""/>
      <w:lvlJc w:val="left"/>
      <w:pPr>
        <w:ind w:left="3593" w:hanging="400"/>
      </w:pPr>
      <w:rPr>
        <w:rFonts w:ascii="Wingdings" w:hAnsi="Wingdings" w:hint="default"/>
      </w:rPr>
    </w:lvl>
  </w:abstractNum>
  <w:abstractNum w:abstractNumId="31" w15:restartNumberingAfterBreak="0">
    <w:nsid w:val="71510E2B"/>
    <w:multiLevelType w:val="hybridMultilevel"/>
    <w:tmpl w:val="3D30E17E"/>
    <w:lvl w:ilvl="0" w:tplc="C1A6881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5D24BF7"/>
    <w:multiLevelType w:val="hybridMultilevel"/>
    <w:tmpl w:val="519AD33E"/>
    <w:lvl w:ilvl="0" w:tplc="14B8449A">
      <w:start w:val="1"/>
      <w:numFmt w:val="bullet"/>
      <w:lvlText w:val="-"/>
      <w:lvlJc w:val="left"/>
      <w:pPr>
        <w:ind w:left="757" w:hanging="360"/>
      </w:pPr>
      <w:rPr>
        <w:rFonts w:ascii="Times New Roman" w:eastAsia="맑은 고딕" w:hAnsi="Times New Roman" w:cs="Times New Roman" w:hint="default"/>
      </w:rPr>
    </w:lvl>
    <w:lvl w:ilvl="1" w:tplc="04090003">
      <w:start w:val="1"/>
      <w:numFmt w:val="bullet"/>
      <w:lvlText w:val=""/>
      <w:lvlJc w:val="left"/>
      <w:pPr>
        <w:ind w:left="1197" w:hanging="400"/>
      </w:pPr>
      <w:rPr>
        <w:rFonts w:ascii="Wingdings" w:hAnsi="Wingdings" w:hint="default"/>
      </w:rPr>
    </w:lvl>
    <w:lvl w:ilvl="2" w:tplc="04090005" w:tentative="1">
      <w:start w:val="1"/>
      <w:numFmt w:val="bullet"/>
      <w:lvlText w:val=""/>
      <w:lvlJc w:val="left"/>
      <w:pPr>
        <w:ind w:left="1597" w:hanging="400"/>
      </w:pPr>
      <w:rPr>
        <w:rFonts w:ascii="Wingdings" w:hAnsi="Wingdings" w:hint="default"/>
      </w:rPr>
    </w:lvl>
    <w:lvl w:ilvl="3" w:tplc="04090001" w:tentative="1">
      <w:start w:val="1"/>
      <w:numFmt w:val="bullet"/>
      <w:lvlText w:val=""/>
      <w:lvlJc w:val="left"/>
      <w:pPr>
        <w:ind w:left="1997" w:hanging="400"/>
      </w:pPr>
      <w:rPr>
        <w:rFonts w:ascii="Wingdings" w:hAnsi="Wingdings" w:hint="default"/>
      </w:rPr>
    </w:lvl>
    <w:lvl w:ilvl="4" w:tplc="04090003" w:tentative="1">
      <w:start w:val="1"/>
      <w:numFmt w:val="bullet"/>
      <w:lvlText w:val=""/>
      <w:lvlJc w:val="left"/>
      <w:pPr>
        <w:ind w:left="2397" w:hanging="400"/>
      </w:pPr>
      <w:rPr>
        <w:rFonts w:ascii="Wingdings" w:hAnsi="Wingdings" w:hint="default"/>
      </w:rPr>
    </w:lvl>
    <w:lvl w:ilvl="5" w:tplc="04090005" w:tentative="1">
      <w:start w:val="1"/>
      <w:numFmt w:val="bullet"/>
      <w:lvlText w:val=""/>
      <w:lvlJc w:val="left"/>
      <w:pPr>
        <w:ind w:left="2797" w:hanging="400"/>
      </w:pPr>
      <w:rPr>
        <w:rFonts w:ascii="Wingdings" w:hAnsi="Wingdings" w:hint="default"/>
      </w:rPr>
    </w:lvl>
    <w:lvl w:ilvl="6" w:tplc="04090001" w:tentative="1">
      <w:start w:val="1"/>
      <w:numFmt w:val="bullet"/>
      <w:lvlText w:val=""/>
      <w:lvlJc w:val="left"/>
      <w:pPr>
        <w:ind w:left="3197" w:hanging="400"/>
      </w:pPr>
      <w:rPr>
        <w:rFonts w:ascii="Wingdings" w:hAnsi="Wingdings" w:hint="default"/>
      </w:rPr>
    </w:lvl>
    <w:lvl w:ilvl="7" w:tplc="04090003" w:tentative="1">
      <w:start w:val="1"/>
      <w:numFmt w:val="bullet"/>
      <w:lvlText w:val=""/>
      <w:lvlJc w:val="left"/>
      <w:pPr>
        <w:ind w:left="3597" w:hanging="400"/>
      </w:pPr>
      <w:rPr>
        <w:rFonts w:ascii="Wingdings" w:hAnsi="Wingdings" w:hint="default"/>
      </w:rPr>
    </w:lvl>
    <w:lvl w:ilvl="8" w:tplc="04090005" w:tentative="1">
      <w:start w:val="1"/>
      <w:numFmt w:val="bullet"/>
      <w:lvlText w:val=""/>
      <w:lvlJc w:val="left"/>
      <w:pPr>
        <w:ind w:left="3997" w:hanging="400"/>
      </w:pPr>
      <w:rPr>
        <w:rFonts w:ascii="Wingdings" w:hAnsi="Wingdings" w:hint="default"/>
      </w:rPr>
    </w:lvl>
  </w:abstractNum>
  <w:abstractNum w:abstractNumId="33" w15:restartNumberingAfterBreak="0">
    <w:nsid w:val="795C01D9"/>
    <w:multiLevelType w:val="hybridMultilevel"/>
    <w:tmpl w:val="3CFCFC5E"/>
    <w:lvl w:ilvl="0" w:tplc="04090001">
      <w:start w:val="1"/>
      <w:numFmt w:val="bullet"/>
      <w:lvlText w:val=""/>
      <w:lvlJc w:val="left"/>
      <w:pPr>
        <w:ind w:left="1197" w:hanging="400"/>
      </w:pPr>
      <w:rPr>
        <w:rFonts w:ascii="Wingdings" w:hAnsi="Wingdings"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34" w15:restartNumberingAfterBreak="0">
    <w:nsid w:val="7E8D34BA"/>
    <w:multiLevelType w:val="hybridMultilevel"/>
    <w:tmpl w:val="E9EA3AEC"/>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4C76C396">
      <w:start w:val="2628"/>
      <w:numFmt w:val="bullet"/>
      <w:lvlText w:val=""/>
      <w:lvlJc w:val="left"/>
      <w:pPr>
        <w:tabs>
          <w:tab w:val="num" w:pos="2160"/>
        </w:tabs>
        <w:ind w:left="2160" w:hanging="360"/>
      </w:pPr>
      <w:rPr>
        <w:rFonts w:ascii="Wingdings" w:hAnsi="Wingdings"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B35DAB"/>
    <w:multiLevelType w:val="hybridMultilevel"/>
    <w:tmpl w:val="53A8A6A0"/>
    <w:lvl w:ilvl="0" w:tplc="30409558">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
  </w:num>
  <w:num w:numId="2">
    <w:abstractNumId w:val="23"/>
  </w:num>
  <w:num w:numId="3">
    <w:abstractNumId w:val="22"/>
  </w:num>
  <w:num w:numId="4">
    <w:abstractNumId w:val="15"/>
  </w:num>
  <w:num w:numId="5">
    <w:abstractNumId w:val="13"/>
  </w:num>
  <w:num w:numId="6">
    <w:abstractNumId w:val="14"/>
  </w:num>
  <w:num w:numId="7">
    <w:abstractNumId w:val="2"/>
  </w:num>
  <w:num w:numId="8">
    <w:abstractNumId w:val="27"/>
  </w:num>
  <w:num w:numId="9">
    <w:abstractNumId w:val="26"/>
  </w:num>
  <w:num w:numId="10">
    <w:abstractNumId w:val="35"/>
  </w:num>
  <w:num w:numId="11">
    <w:abstractNumId w:val="11"/>
  </w:num>
  <w:num w:numId="12">
    <w:abstractNumId w:val="21"/>
  </w:num>
  <w:num w:numId="13">
    <w:abstractNumId w:val="25"/>
  </w:num>
  <w:num w:numId="14">
    <w:abstractNumId w:val="8"/>
  </w:num>
  <w:num w:numId="15">
    <w:abstractNumId w:val="30"/>
  </w:num>
  <w:num w:numId="16">
    <w:abstractNumId w:val="18"/>
  </w:num>
  <w:num w:numId="17">
    <w:abstractNumId w:val="33"/>
  </w:num>
  <w:num w:numId="18">
    <w:abstractNumId w:val="12"/>
  </w:num>
  <w:num w:numId="19">
    <w:abstractNumId w:val="19"/>
  </w:num>
  <w:num w:numId="20">
    <w:abstractNumId w:val="0"/>
  </w:num>
  <w:num w:numId="21">
    <w:abstractNumId w:val="31"/>
  </w:num>
  <w:num w:numId="22">
    <w:abstractNumId w:val="17"/>
  </w:num>
  <w:num w:numId="23">
    <w:abstractNumId w:val="20"/>
  </w:num>
  <w:num w:numId="24">
    <w:abstractNumId w:val="1"/>
  </w:num>
  <w:num w:numId="25">
    <w:abstractNumId w:val="3"/>
  </w:num>
  <w:num w:numId="26">
    <w:abstractNumId w:val="7"/>
  </w:num>
  <w:num w:numId="27">
    <w:abstractNumId w:val="6"/>
  </w:num>
  <w:num w:numId="28">
    <w:abstractNumId w:val="16"/>
  </w:num>
  <w:num w:numId="29">
    <w:abstractNumId w:val="29"/>
  </w:num>
  <w:num w:numId="30">
    <w:abstractNumId w:val="24"/>
  </w:num>
  <w:num w:numId="31">
    <w:abstractNumId w:val="28"/>
  </w:num>
  <w:num w:numId="32">
    <w:abstractNumId w:val="34"/>
  </w:num>
  <w:num w:numId="33">
    <w:abstractNumId w:val="9"/>
  </w:num>
  <w:num w:numId="34">
    <w:abstractNumId w:val="32"/>
  </w:num>
  <w:num w:numId="35">
    <w:abstractNumId w:val="5"/>
  </w:num>
  <w:num w:numId="3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3542"/>
    <w:rsid w:val="000044EB"/>
    <w:rsid w:val="00005A1A"/>
    <w:rsid w:val="00011005"/>
    <w:rsid w:val="00011FB1"/>
    <w:rsid w:val="0001401B"/>
    <w:rsid w:val="00016D6F"/>
    <w:rsid w:val="000172F4"/>
    <w:rsid w:val="000210FF"/>
    <w:rsid w:val="00021CA4"/>
    <w:rsid w:val="00022194"/>
    <w:rsid w:val="00023BF9"/>
    <w:rsid w:val="00024483"/>
    <w:rsid w:val="00026E6C"/>
    <w:rsid w:val="000275D5"/>
    <w:rsid w:val="00030EA8"/>
    <w:rsid w:val="00033624"/>
    <w:rsid w:val="000352A6"/>
    <w:rsid w:val="00036341"/>
    <w:rsid w:val="0004152C"/>
    <w:rsid w:val="00043D35"/>
    <w:rsid w:val="00046EDE"/>
    <w:rsid w:val="00051AFF"/>
    <w:rsid w:val="00052689"/>
    <w:rsid w:val="00052776"/>
    <w:rsid w:val="000530C1"/>
    <w:rsid w:val="000531B0"/>
    <w:rsid w:val="00055375"/>
    <w:rsid w:val="000616B2"/>
    <w:rsid w:val="00061780"/>
    <w:rsid w:val="00063AC6"/>
    <w:rsid w:val="00064DF0"/>
    <w:rsid w:val="000652F0"/>
    <w:rsid w:val="0006739E"/>
    <w:rsid w:val="000676CB"/>
    <w:rsid w:val="000731BA"/>
    <w:rsid w:val="00073C42"/>
    <w:rsid w:val="000755B5"/>
    <w:rsid w:val="00076395"/>
    <w:rsid w:val="00076BEC"/>
    <w:rsid w:val="00076FF5"/>
    <w:rsid w:val="000775AB"/>
    <w:rsid w:val="00081A46"/>
    <w:rsid w:val="000832DE"/>
    <w:rsid w:val="00083457"/>
    <w:rsid w:val="00083DE3"/>
    <w:rsid w:val="00087EEE"/>
    <w:rsid w:val="000902E8"/>
    <w:rsid w:val="00090BC0"/>
    <w:rsid w:val="0009166C"/>
    <w:rsid w:val="00092123"/>
    <w:rsid w:val="000966CA"/>
    <w:rsid w:val="000966DF"/>
    <w:rsid w:val="000A051E"/>
    <w:rsid w:val="000A3D6B"/>
    <w:rsid w:val="000A77A6"/>
    <w:rsid w:val="000B182A"/>
    <w:rsid w:val="000B390D"/>
    <w:rsid w:val="000B4FD7"/>
    <w:rsid w:val="000C0731"/>
    <w:rsid w:val="000C1417"/>
    <w:rsid w:val="000C4F5F"/>
    <w:rsid w:val="000C519D"/>
    <w:rsid w:val="000C650F"/>
    <w:rsid w:val="000D4806"/>
    <w:rsid w:val="000D48F4"/>
    <w:rsid w:val="000D5ADE"/>
    <w:rsid w:val="000E29AD"/>
    <w:rsid w:val="000E48A4"/>
    <w:rsid w:val="000E512F"/>
    <w:rsid w:val="000E5381"/>
    <w:rsid w:val="000E562C"/>
    <w:rsid w:val="000E61BF"/>
    <w:rsid w:val="000E6399"/>
    <w:rsid w:val="000E7DDC"/>
    <w:rsid w:val="000E7F15"/>
    <w:rsid w:val="000F3287"/>
    <w:rsid w:val="000F4213"/>
    <w:rsid w:val="000F433B"/>
    <w:rsid w:val="000F4FF1"/>
    <w:rsid w:val="000F5D7C"/>
    <w:rsid w:val="000F5E3E"/>
    <w:rsid w:val="000F6793"/>
    <w:rsid w:val="00100100"/>
    <w:rsid w:val="001006D2"/>
    <w:rsid w:val="001018F3"/>
    <w:rsid w:val="00101922"/>
    <w:rsid w:val="00101AC6"/>
    <w:rsid w:val="00102A28"/>
    <w:rsid w:val="001038BF"/>
    <w:rsid w:val="00103D6C"/>
    <w:rsid w:val="001045E4"/>
    <w:rsid w:val="00104BD6"/>
    <w:rsid w:val="00111454"/>
    <w:rsid w:val="00112A78"/>
    <w:rsid w:val="00117B15"/>
    <w:rsid w:val="00120B38"/>
    <w:rsid w:val="00120B93"/>
    <w:rsid w:val="0012395B"/>
    <w:rsid w:val="00135071"/>
    <w:rsid w:val="0013571B"/>
    <w:rsid w:val="00135EB0"/>
    <w:rsid w:val="00136E4B"/>
    <w:rsid w:val="0013720C"/>
    <w:rsid w:val="001376EE"/>
    <w:rsid w:val="001379DE"/>
    <w:rsid w:val="00140E28"/>
    <w:rsid w:val="00141C9D"/>
    <w:rsid w:val="0014273C"/>
    <w:rsid w:val="00143869"/>
    <w:rsid w:val="00143A86"/>
    <w:rsid w:val="00143ABC"/>
    <w:rsid w:val="00146DE6"/>
    <w:rsid w:val="00147305"/>
    <w:rsid w:val="0015055B"/>
    <w:rsid w:val="0015347F"/>
    <w:rsid w:val="00156454"/>
    <w:rsid w:val="00160D99"/>
    <w:rsid w:val="00161ABD"/>
    <w:rsid w:val="001622A4"/>
    <w:rsid w:val="001639BD"/>
    <w:rsid w:val="00163CD0"/>
    <w:rsid w:val="00164252"/>
    <w:rsid w:val="001644F9"/>
    <w:rsid w:val="00164EE8"/>
    <w:rsid w:val="00164F55"/>
    <w:rsid w:val="0016551E"/>
    <w:rsid w:val="00170CD5"/>
    <w:rsid w:val="00172663"/>
    <w:rsid w:val="00175EA7"/>
    <w:rsid w:val="00176894"/>
    <w:rsid w:val="00176B67"/>
    <w:rsid w:val="00180AD4"/>
    <w:rsid w:val="00184A20"/>
    <w:rsid w:val="001850D6"/>
    <w:rsid w:val="0018663F"/>
    <w:rsid w:val="0018736E"/>
    <w:rsid w:val="001911AC"/>
    <w:rsid w:val="00192B9E"/>
    <w:rsid w:val="00195B2E"/>
    <w:rsid w:val="001A15BF"/>
    <w:rsid w:val="001A1661"/>
    <w:rsid w:val="001A2BDE"/>
    <w:rsid w:val="001A3681"/>
    <w:rsid w:val="001A3EC6"/>
    <w:rsid w:val="001A56C7"/>
    <w:rsid w:val="001A6695"/>
    <w:rsid w:val="001B6394"/>
    <w:rsid w:val="001C64AB"/>
    <w:rsid w:val="001C6890"/>
    <w:rsid w:val="001C785E"/>
    <w:rsid w:val="001C795B"/>
    <w:rsid w:val="001D04EE"/>
    <w:rsid w:val="001D07C2"/>
    <w:rsid w:val="001D0D60"/>
    <w:rsid w:val="001D4173"/>
    <w:rsid w:val="001D524E"/>
    <w:rsid w:val="001D6339"/>
    <w:rsid w:val="001D6E8B"/>
    <w:rsid w:val="001E01A3"/>
    <w:rsid w:val="001E132C"/>
    <w:rsid w:val="001E2727"/>
    <w:rsid w:val="001E2962"/>
    <w:rsid w:val="001E2C70"/>
    <w:rsid w:val="001E6796"/>
    <w:rsid w:val="001F1A9A"/>
    <w:rsid w:val="001F1C07"/>
    <w:rsid w:val="001F21D6"/>
    <w:rsid w:val="001F2F7F"/>
    <w:rsid w:val="001F3815"/>
    <w:rsid w:val="001F3BD8"/>
    <w:rsid w:val="001F767C"/>
    <w:rsid w:val="00202049"/>
    <w:rsid w:val="00202279"/>
    <w:rsid w:val="002044FD"/>
    <w:rsid w:val="00205606"/>
    <w:rsid w:val="00212945"/>
    <w:rsid w:val="0021322F"/>
    <w:rsid w:val="00215CF5"/>
    <w:rsid w:val="0022020A"/>
    <w:rsid w:val="00221014"/>
    <w:rsid w:val="0022237B"/>
    <w:rsid w:val="00223BC8"/>
    <w:rsid w:val="00225F6B"/>
    <w:rsid w:val="00226462"/>
    <w:rsid w:val="002267AF"/>
    <w:rsid w:val="00227E06"/>
    <w:rsid w:val="00227E85"/>
    <w:rsid w:val="00230122"/>
    <w:rsid w:val="002302CD"/>
    <w:rsid w:val="002318CB"/>
    <w:rsid w:val="00233C85"/>
    <w:rsid w:val="0024538A"/>
    <w:rsid w:val="0024758D"/>
    <w:rsid w:val="00251DAC"/>
    <w:rsid w:val="00252AF2"/>
    <w:rsid w:val="00254011"/>
    <w:rsid w:val="0025697E"/>
    <w:rsid w:val="00256C5B"/>
    <w:rsid w:val="00257528"/>
    <w:rsid w:val="002576FF"/>
    <w:rsid w:val="00257F7E"/>
    <w:rsid w:val="00262E24"/>
    <w:rsid w:val="002642C8"/>
    <w:rsid w:val="00265162"/>
    <w:rsid w:val="00266A3B"/>
    <w:rsid w:val="00271FF9"/>
    <w:rsid w:val="002738CD"/>
    <w:rsid w:val="002757AF"/>
    <w:rsid w:val="00282DB7"/>
    <w:rsid w:val="00283135"/>
    <w:rsid w:val="002852BE"/>
    <w:rsid w:val="0028741F"/>
    <w:rsid w:val="00287951"/>
    <w:rsid w:val="0029024D"/>
    <w:rsid w:val="00290572"/>
    <w:rsid w:val="00291CBC"/>
    <w:rsid w:val="00295B0A"/>
    <w:rsid w:val="002962FE"/>
    <w:rsid w:val="00297383"/>
    <w:rsid w:val="002A1518"/>
    <w:rsid w:val="002A3A3D"/>
    <w:rsid w:val="002A423D"/>
    <w:rsid w:val="002A74D6"/>
    <w:rsid w:val="002B34D0"/>
    <w:rsid w:val="002B3596"/>
    <w:rsid w:val="002B4DF5"/>
    <w:rsid w:val="002B51C4"/>
    <w:rsid w:val="002B62AC"/>
    <w:rsid w:val="002B6BDA"/>
    <w:rsid w:val="002B71B0"/>
    <w:rsid w:val="002B7C2A"/>
    <w:rsid w:val="002B7F86"/>
    <w:rsid w:val="002C234F"/>
    <w:rsid w:val="002C32F5"/>
    <w:rsid w:val="002C724A"/>
    <w:rsid w:val="002D0EDE"/>
    <w:rsid w:val="002D2EF7"/>
    <w:rsid w:val="002D3A04"/>
    <w:rsid w:val="002D3A6D"/>
    <w:rsid w:val="002D488B"/>
    <w:rsid w:val="002D53AF"/>
    <w:rsid w:val="002D5B2B"/>
    <w:rsid w:val="002D6FEE"/>
    <w:rsid w:val="002E11B9"/>
    <w:rsid w:val="002E2CB4"/>
    <w:rsid w:val="002E444D"/>
    <w:rsid w:val="002E4546"/>
    <w:rsid w:val="002E5EC2"/>
    <w:rsid w:val="002E6DB0"/>
    <w:rsid w:val="002E721A"/>
    <w:rsid w:val="002E7283"/>
    <w:rsid w:val="002F3116"/>
    <w:rsid w:val="002F34C9"/>
    <w:rsid w:val="002F34F1"/>
    <w:rsid w:val="002F6F32"/>
    <w:rsid w:val="002F7678"/>
    <w:rsid w:val="003006CA"/>
    <w:rsid w:val="0030116C"/>
    <w:rsid w:val="00303FBB"/>
    <w:rsid w:val="00307984"/>
    <w:rsid w:val="0031062D"/>
    <w:rsid w:val="00310B3E"/>
    <w:rsid w:val="0031148A"/>
    <w:rsid w:val="00313DC6"/>
    <w:rsid w:val="00316021"/>
    <w:rsid w:val="003214AE"/>
    <w:rsid w:val="00323455"/>
    <w:rsid w:val="003237AF"/>
    <w:rsid w:val="00323F37"/>
    <w:rsid w:val="003250F2"/>
    <w:rsid w:val="003264AA"/>
    <w:rsid w:val="00334D0F"/>
    <w:rsid w:val="0033527F"/>
    <w:rsid w:val="00343A0E"/>
    <w:rsid w:val="00344818"/>
    <w:rsid w:val="00346116"/>
    <w:rsid w:val="0034767C"/>
    <w:rsid w:val="003476A1"/>
    <w:rsid w:val="00353783"/>
    <w:rsid w:val="0035445B"/>
    <w:rsid w:val="00354C75"/>
    <w:rsid w:val="003551CC"/>
    <w:rsid w:val="00360211"/>
    <w:rsid w:val="00361538"/>
    <w:rsid w:val="00362A36"/>
    <w:rsid w:val="00365E56"/>
    <w:rsid w:val="00367F5B"/>
    <w:rsid w:val="0037239C"/>
    <w:rsid w:val="003738D9"/>
    <w:rsid w:val="00373FE3"/>
    <w:rsid w:val="00380384"/>
    <w:rsid w:val="0038078C"/>
    <w:rsid w:val="003818F6"/>
    <w:rsid w:val="00382F47"/>
    <w:rsid w:val="00385035"/>
    <w:rsid w:val="003850E4"/>
    <w:rsid w:val="0038584A"/>
    <w:rsid w:val="00387C53"/>
    <w:rsid w:val="00392340"/>
    <w:rsid w:val="0039383E"/>
    <w:rsid w:val="0039435D"/>
    <w:rsid w:val="0039468C"/>
    <w:rsid w:val="00394CB0"/>
    <w:rsid w:val="003A01B1"/>
    <w:rsid w:val="003A3DEE"/>
    <w:rsid w:val="003A6A1D"/>
    <w:rsid w:val="003A730C"/>
    <w:rsid w:val="003B0AC6"/>
    <w:rsid w:val="003B45FA"/>
    <w:rsid w:val="003B7ABD"/>
    <w:rsid w:val="003C7027"/>
    <w:rsid w:val="003C73BB"/>
    <w:rsid w:val="003D43B9"/>
    <w:rsid w:val="003D43E5"/>
    <w:rsid w:val="003D532F"/>
    <w:rsid w:val="003D7342"/>
    <w:rsid w:val="003D79CD"/>
    <w:rsid w:val="003D7B64"/>
    <w:rsid w:val="003E0093"/>
    <w:rsid w:val="003E06DC"/>
    <w:rsid w:val="003E4337"/>
    <w:rsid w:val="003E5F8A"/>
    <w:rsid w:val="003F0727"/>
    <w:rsid w:val="003F0876"/>
    <w:rsid w:val="003F129F"/>
    <w:rsid w:val="003F33D1"/>
    <w:rsid w:val="003F48AA"/>
    <w:rsid w:val="003F508A"/>
    <w:rsid w:val="003F540A"/>
    <w:rsid w:val="003F5605"/>
    <w:rsid w:val="003F7398"/>
    <w:rsid w:val="00401BB5"/>
    <w:rsid w:val="0040329D"/>
    <w:rsid w:val="00404B4A"/>
    <w:rsid w:val="0041072C"/>
    <w:rsid w:val="00412327"/>
    <w:rsid w:val="004128F9"/>
    <w:rsid w:val="00412ECB"/>
    <w:rsid w:val="004227DF"/>
    <w:rsid w:val="00422862"/>
    <w:rsid w:val="00422BB5"/>
    <w:rsid w:val="004240D5"/>
    <w:rsid w:val="00424A72"/>
    <w:rsid w:val="0042648F"/>
    <w:rsid w:val="00427387"/>
    <w:rsid w:val="00430421"/>
    <w:rsid w:val="00430452"/>
    <w:rsid w:val="004311E8"/>
    <w:rsid w:val="00431705"/>
    <w:rsid w:val="00433489"/>
    <w:rsid w:val="004356A6"/>
    <w:rsid w:val="00435AAF"/>
    <w:rsid w:val="00436AEE"/>
    <w:rsid w:val="00437386"/>
    <w:rsid w:val="00442C0D"/>
    <w:rsid w:val="004430A5"/>
    <w:rsid w:val="004439F7"/>
    <w:rsid w:val="004451E6"/>
    <w:rsid w:val="004471CE"/>
    <w:rsid w:val="00447A5C"/>
    <w:rsid w:val="004530DE"/>
    <w:rsid w:val="00461C28"/>
    <w:rsid w:val="004624A3"/>
    <w:rsid w:val="004628DD"/>
    <w:rsid w:val="004648A3"/>
    <w:rsid w:val="00466C9A"/>
    <w:rsid w:val="00470109"/>
    <w:rsid w:val="00470228"/>
    <w:rsid w:val="00474D44"/>
    <w:rsid w:val="00476597"/>
    <w:rsid w:val="00477A52"/>
    <w:rsid w:val="00482DDD"/>
    <w:rsid w:val="00483C34"/>
    <w:rsid w:val="00485376"/>
    <w:rsid w:val="00485499"/>
    <w:rsid w:val="0048571C"/>
    <w:rsid w:val="00487090"/>
    <w:rsid w:val="0048778B"/>
    <w:rsid w:val="00490712"/>
    <w:rsid w:val="00493A37"/>
    <w:rsid w:val="004942D6"/>
    <w:rsid w:val="00494927"/>
    <w:rsid w:val="0049691E"/>
    <w:rsid w:val="004A2F45"/>
    <w:rsid w:val="004A312F"/>
    <w:rsid w:val="004A4968"/>
    <w:rsid w:val="004A574A"/>
    <w:rsid w:val="004A587E"/>
    <w:rsid w:val="004A5A2A"/>
    <w:rsid w:val="004A5A2F"/>
    <w:rsid w:val="004A633D"/>
    <w:rsid w:val="004A73B7"/>
    <w:rsid w:val="004B250F"/>
    <w:rsid w:val="004B2706"/>
    <w:rsid w:val="004B38E1"/>
    <w:rsid w:val="004B461B"/>
    <w:rsid w:val="004C1365"/>
    <w:rsid w:val="004C1AC1"/>
    <w:rsid w:val="004C48A5"/>
    <w:rsid w:val="004C4DC2"/>
    <w:rsid w:val="004D026D"/>
    <w:rsid w:val="004D108A"/>
    <w:rsid w:val="004D4B9E"/>
    <w:rsid w:val="004D5B92"/>
    <w:rsid w:val="004D7291"/>
    <w:rsid w:val="004E4F29"/>
    <w:rsid w:val="004E577A"/>
    <w:rsid w:val="004F040F"/>
    <w:rsid w:val="004F073C"/>
    <w:rsid w:val="004F17BB"/>
    <w:rsid w:val="004F466F"/>
    <w:rsid w:val="004F4812"/>
    <w:rsid w:val="004F7AB5"/>
    <w:rsid w:val="005002CE"/>
    <w:rsid w:val="00500613"/>
    <w:rsid w:val="005016FE"/>
    <w:rsid w:val="00501E42"/>
    <w:rsid w:val="005024CD"/>
    <w:rsid w:val="00503993"/>
    <w:rsid w:val="00503D13"/>
    <w:rsid w:val="00507091"/>
    <w:rsid w:val="005074C4"/>
    <w:rsid w:val="00515B5F"/>
    <w:rsid w:val="005179F0"/>
    <w:rsid w:val="005179F1"/>
    <w:rsid w:val="00517CD6"/>
    <w:rsid w:val="00522169"/>
    <w:rsid w:val="00522FA5"/>
    <w:rsid w:val="00523EEE"/>
    <w:rsid w:val="00526341"/>
    <w:rsid w:val="00526A64"/>
    <w:rsid w:val="00526BC4"/>
    <w:rsid w:val="00526D09"/>
    <w:rsid w:val="00527DE4"/>
    <w:rsid w:val="00534DF6"/>
    <w:rsid w:val="005353FC"/>
    <w:rsid w:val="00540557"/>
    <w:rsid w:val="0054055C"/>
    <w:rsid w:val="00541207"/>
    <w:rsid w:val="0054367D"/>
    <w:rsid w:val="0055202D"/>
    <w:rsid w:val="0055338B"/>
    <w:rsid w:val="00553AF5"/>
    <w:rsid w:val="00555F2F"/>
    <w:rsid w:val="00563B90"/>
    <w:rsid w:val="00567B39"/>
    <w:rsid w:val="0057428D"/>
    <w:rsid w:val="005743FD"/>
    <w:rsid w:val="00574D57"/>
    <w:rsid w:val="00576F91"/>
    <w:rsid w:val="0057709C"/>
    <w:rsid w:val="005817B0"/>
    <w:rsid w:val="00581EBB"/>
    <w:rsid w:val="005828E7"/>
    <w:rsid w:val="005849C2"/>
    <w:rsid w:val="00585AE1"/>
    <w:rsid w:val="00585CDD"/>
    <w:rsid w:val="00586178"/>
    <w:rsid w:val="00586C19"/>
    <w:rsid w:val="00590E08"/>
    <w:rsid w:val="005916A7"/>
    <w:rsid w:val="005916B1"/>
    <w:rsid w:val="00592741"/>
    <w:rsid w:val="0059713F"/>
    <w:rsid w:val="00597F8F"/>
    <w:rsid w:val="005A13B2"/>
    <w:rsid w:val="005A1CF9"/>
    <w:rsid w:val="005A243A"/>
    <w:rsid w:val="005A490C"/>
    <w:rsid w:val="005A4C2A"/>
    <w:rsid w:val="005A73AC"/>
    <w:rsid w:val="005B0199"/>
    <w:rsid w:val="005B2ADD"/>
    <w:rsid w:val="005B2AE8"/>
    <w:rsid w:val="005B2E9A"/>
    <w:rsid w:val="005B334E"/>
    <w:rsid w:val="005B479B"/>
    <w:rsid w:val="005B4DD1"/>
    <w:rsid w:val="005B5C4E"/>
    <w:rsid w:val="005B5C71"/>
    <w:rsid w:val="005C1F8B"/>
    <w:rsid w:val="005C21CF"/>
    <w:rsid w:val="005C3BC8"/>
    <w:rsid w:val="005C6190"/>
    <w:rsid w:val="005C6476"/>
    <w:rsid w:val="005C7D83"/>
    <w:rsid w:val="005D0C6E"/>
    <w:rsid w:val="005D342C"/>
    <w:rsid w:val="005D545E"/>
    <w:rsid w:val="005D7B0A"/>
    <w:rsid w:val="005D7BC7"/>
    <w:rsid w:val="005F1F4F"/>
    <w:rsid w:val="005F5BAD"/>
    <w:rsid w:val="0060185A"/>
    <w:rsid w:val="00602D9E"/>
    <w:rsid w:val="00603D25"/>
    <w:rsid w:val="0060490D"/>
    <w:rsid w:val="00605413"/>
    <w:rsid w:val="00605580"/>
    <w:rsid w:val="0060583C"/>
    <w:rsid w:val="006060F3"/>
    <w:rsid w:val="00607327"/>
    <w:rsid w:val="006078B5"/>
    <w:rsid w:val="0061285A"/>
    <w:rsid w:val="006134B8"/>
    <w:rsid w:val="00613F16"/>
    <w:rsid w:val="00614A2B"/>
    <w:rsid w:val="00615D88"/>
    <w:rsid w:val="00615FF5"/>
    <w:rsid w:val="006164E8"/>
    <w:rsid w:val="00616F0A"/>
    <w:rsid w:val="006178E4"/>
    <w:rsid w:val="00620B9C"/>
    <w:rsid w:val="00621E06"/>
    <w:rsid w:val="00622457"/>
    <w:rsid w:val="0062438B"/>
    <w:rsid w:val="00626D93"/>
    <w:rsid w:val="0062727A"/>
    <w:rsid w:val="00627509"/>
    <w:rsid w:val="00635946"/>
    <w:rsid w:val="006426A2"/>
    <w:rsid w:val="00642A83"/>
    <w:rsid w:val="00643083"/>
    <w:rsid w:val="006450F4"/>
    <w:rsid w:val="00647ABC"/>
    <w:rsid w:val="0065003C"/>
    <w:rsid w:val="00651A61"/>
    <w:rsid w:val="00653EFC"/>
    <w:rsid w:val="006634B8"/>
    <w:rsid w:val="006678AE"/>
    <w:rsid w:val="006710BE"/>
    <w:rsid w:val="0067390E"/>
    <w:rsid w:val="00675513"/>
    <w:rsid w:val="006811C4"/>
    <w:rsid w:val="0068173F"/>
    <w:rsid w:val="00681980"/>
    <w:rsid w:val="0068231B"/>
    <w:rsid w:val="00682E4C"/>
    <w:rsid w:val="00685CBE"/>
    <w:rsid w:val="00687A19"/>
    <w:rsid w:val="006914AE"/>
    <w:rsid w:val="006918CE"/>
    <w:rsid w:val="00691BBC"/>
    <w:rsid w:val="00695870"/>
    <w:rsid w:val="00695ADC"/>
    <w:rsid w:val="00695CA9"/>
    <w:rsid w:val="0069634A"/>
    <w:rsid w:val="006969B8"/>
    <w:rsid w:val="00696E55"/>
    <w:rsid w:val="00697067"/>
    <w:rsid w:val="00697BBE"/>
    <w:rsid w:val="00697E95"/>
    <w:rsid w:val="006A0925"/>
    <w:rsid w:val="006A25EB"/>
    <w:rsid w:val="006A486F"/>
    <w:rsid w:val="006A4D48"/>
    <w:rsid w:val="006A6FAD"/>
    <w:rsid w:val="006B14F9"/>
    <w:rsid w:val="006B1826"/>
    <w:rsid w:val="006B347E"/>
    <w:rsid w:val="006B4275"/>
    <w:rsid w:val="006B43E1"/>
    <w:rsid w:val="006C14F5"/>
    <w:rsid w:val="006C1603"/>
    <w:rsid w:val="006C3580"/>
    <w:rsid w:val="006C40AB"/>
    <w:rsid w:val="006D0769"/>
    <w:rsid w:val="006D240E"/>
    <w:rsid w:val="006D2AA2"/>
    <w:rsid w:val="006D3D85"/>
    <w:rsid w:val="006D471F"/>
    <w:rsid w:val="006D60A8"/>
    <w:rsid w:val="006D6D52"/>
    <w:rsid w:val="006D75EC"/>
    <w:rsid w:val="006E3F4C"/>
    <w:rsid w:val="006E5428"/>
    <w:rsid w:val="006E556C"/>
    <w:rsid w:val="006F204A"/>
    <w:rsid w:val="006F49C4"/>
    <w:rsid w:val="006F4D8E"/>
    <w:rsid w:val="006F5ED8"/>
    <w:rsid w:val="006F7AB7"/>
    <w:rsid w:val="006F7BCF"/>
    <w:rsid w:val="007026B8"/>
    <w:rsid w:val="0070274F"/>
    <w:rsid w:val="007046B6"/>
    <w:rsid w:val="00704FEF"/>
    <w:rsid w:val="00705B9C"/>
    <w:rsid w:val="0071081E"/>
    <w:rsid w:val="007110E6"/>
    <w:rsid w:val="00714BF3"/>
    <w:rsid w:val="00717093"/>
    <w:rsid w:val="0072162A"/>
    <w:rsid w:val="0072166D"/>
    <w:rsid w:val="007225C2"/>
    <w:rsid w:val="007276BA"/>
    <w:rsid w:val="00731EEA"/>
    <w:rsid w:val="00733A5E"/>
    <w:rsid w:val="00733EB1"/>
    <w:rsid w:val="00734D85"/>
    <w:rsid w:val="00736A47"/>
    <w:rsid w:val="00736CE0"/>
    <w:rsid w:val="00741B82"/>
    <w:rsid w:val="007444F1"/>
    <w:rsid w:val="007468F3"/>
    <w:rsid w:val="00746D48"/>
    <w:rsid w:val="00746EFA"/>
    <w:rsid w:val="00747D31"/>
    <w:rsid w:val="007501CC"/>
    <w:rsid w:val="00751CDE"/>
    <w:rsid w:val="00752D0F"/>
    <w:rsid w:val="00761C95"/>
    <w:rsid w:val="0076205E"/>
    <w:rsid w:val="00763A36"/>
    <w:rsid w:val="00765167"/>
    <w:rsid w:val="0076793E"/>
    <w:rsid w:val="00771F90"/>
    <w:rsid w:val="00773319"/>
    <w:rsid w:val="0077429E"/>
    <w:rsid w:val="00775996"/>
    <w:rsid w:val="00775A8E"/>
    <w:rsid w:val="00776C51"/>
    <w:rsid w:val="00781967"/>
    <w:rsid w:val="007835D1"/>
    <w:rsid w:val="007858E7"/>
    <w:rsid w:val="00787915"/>
    <w:rsid w:val="007914A9"/>
    <w:rsid w:val="00791704"/>
    <w:rsid w:val="00791B9A"/>
    <w:rsid w:val="00793737"/>
    <w:rsid w:val="007973AE"/>
    <w:rsid w:val="007A1FD9"/>
    <w:rsid w:val="007A3DB5"/>
    <w:rsid w:val="007A5B1D"/>
    <w:rsid w:val="007B0128"/>
    <w:rsid w:val="007B18E6"/>
    <w:rsid w:val="007B30EA"/>
    <w:rsid w:val="007B3747"/>
    <w:rsid w:val="007B39BB"/>
    <w:rsid w:val="007C22B4"/>
    <w:rsid w:val="007C37EF"/>
    <w:rsid w:val="007C5130"/>
    <w:rsid w:val="007C587B"/>
    <w:rsid w:val="007C6231"/>
    <w:rsid w:val="007D0D41"/>
    <w:rsid w:val="007D22F4"/>
    <w:rsid w:val="007D3572"/>
    <w:rsid w:val="007D564E"/>
    <w:rsid w:val="007D65E6"/>
    <w:rsid w:val="007D71EC"/>
    <w:rsid w:val="007D735B"/>
    <w:rsid w:val="007D7C49"/>
    <w:rsid w:val="007E1D9C"/>
    <w:rsid w:val="007E57D0"/>
    <w:rsid w:val="007E63F4"/>
    <w:rsid w:val="007E7FB0"/>
    <w:rsid w:val="007F4579"/>
    <w:rsid w:val="007F6022"/>
    <w:rsid w:val="007F7537"/>
    <w:rsid w:val="00801D85"/>
    <w:rsid w:val="00802A3E"/>
    <w:rsid w:val="00804239"/>
    <w:rsid w:val="0080482F"/>
    <w:rsid w:val="00804C8A"/>
    <w:rsid w:val="00806F56"/>
    <w:rsid w:val="00807B70"/>
    <w:rsid w:val="0081007A"/>
    <w:rsid w:val="00810FF3"/>
    <w:rsid w:val="00812A05"/>
    <w:rsid w:val="00815694"/>
    <w:rsid w:val="00816118"/>
    <w:rsid w:val="00816783"/>
    <w:rsid w:val="00821A71"/>
    <w:rsid w:val="00822B42"/>
    <w:rsid w:val="00824496"/>
    <w:rsid w:val="00825973"/>
    <w:rsid w:val="00826BFA"/>
    <w:rsid w:val="00831200"/>
    <w:rsid w:val="00831893"/>
    <w:rsid w:val="00832381"/>
    <w:rsid w:val="00833EE5"/>
    <w:rsid w:val="00835D0B"/>
    <w:rsid w:val="0083669C"/>
    <w:rsid w:val="00837E33"/>
    <w:rsid w:val="00840022"/>
    <w:rsid w:val="008417C3"/>
    <w:rsid w:val="00842F73"/>
    <w:rsid w:val="00843705"/>
    <w:rsid w:val="008446DE"/>
    <w:rsid w:val="00844E17"/>
    <w:rsid w:val="0084551C"/>
    <w:rsid w:val="00846637"/>
    <w:rsid w:val="00850C02"/>
    <w:rsid w:val="00853321"/>
    <w:rsid w:val="00853378"/>
    <w:rsid w:val="008547D4"/>
    <w:rsid w:val="00854C04"/>
    <w:rsid w:val="00857660"/>
    <w:rsid w:val="008629B7"/>
    <w:rsid w:val="008640F9"/>
    <w:rsid w:val="008645B7"/>
    <w:rsid w:val="0086478D"/>
    <w:rsid w:val="00864DE2"/>
    <w:rsid w:val="00864E80"/>
    <w:rsid w:val="008668F5"/>
    <w:rsid w:val="00866E62"/>
    <w:rsid w:val="00872047"/>
    <w:rsid w:val="0087249F"/>
    <w:rsid w:val="00874D77"/>
    <w:rsid w:val="0087541D"/>
    <w:rsid w:val="00875D42"/>
    <w:rsid w:val="00876B20"/>
    <w:rsid w:val="00877376"/>
    <w:rsid w:val="00877867"/>
    <w:rsid w:val="00877BC4"/>
    <w:rsid w:val="00877F0A"/>
    <w:rsid w:val="00881485"/>
    <w:rsid w:val="00882577"/>
    <w:rsid w:val="00883455"/>
    <w:rsid w:val="0088385E"/>
    <w:rsid w:val="00884509"/>
    <w:rsid w:val="00884FE0"/>
    <w:rsid w:val="00887118"/>
    <w:rsid w:val="008903AE"/>
    <w:rsid w:val="00891848"/>
    <w:rsid w:val="00895A0D"/>
    <w:rsid w:val="00895E5D"/>
    <w:rsid w:val="008962AA"/>
    <w:rsid w:val="008A1866"/>
    <w:rsid w:val="008A1DCA"/>
    <w:rsid w:val="008A3299"/>
    <w:rsid w:val="008A3312"/>
    <w:rsid w:val="008A4E83"/>
    <w:rsid w:val="008A5415"/>
    <w:rsid w:val="008A5418"/>
    <w:rsid w:val="008A7E15"/>
    <w:rsid w:val="008B2920"/>
    <w:rsid w:val="008B398A"/>
    <w:rsid w:val="008C38D1"/>
    <w:rsid w:val="008C5D63"/>
    <w:rsid w:val="008C7A40"/>
    <w:rsid w:val="008D14C7"/>
    <w:rsid w:val="008D324A"/>
    <w:rsid w:val="008D4A46"/>
    <w:rsid w:val="008D5463"/>
    <w:rsid w:val="008E0543"/>
    <w:rsid w:val="008E1CBB"/>
    <w:rsid w:val="008F1B61"/>
    <w:rsid w:val="008F2B67"/>
    <w:rsid w:val="008F301F"/>
    <w:rsid w:val="008F3F16"/>
    <w:rsid w:val="008F685D"/>
    <w:rsid w:val="008F6B64"/>
    <w:rsid w:val="008F6D2B"/>
    <w:rsid w:val="008F6F28"/>
    <w:rsid w:val="008F72A5"/>
    <w:rsid w:val="008F75B3"/>
    <w:rsid w:val="00901A1C"/>
    <w:rsid w:val="00902F8A"/>
    <w:rsid w:val="009038A9"/>
    <w:rsid w:val="00904059"/>
    <w:rsid w:val="00904765"/>
    <w:rsid w:val="00904908"/>
    <w:rsid w:val="0090747E"/>
    <w:rsid w:val="00907B3F"/>
    <w:rsid w:val="009107CF"/>
    <w:rsid w:val="009112F8"/>
    <w:rsid w:val="00912AFB"/>
    <w:rsid w:val="0091365E"/>
    <w:rsid w:val="009170D7"/>
    <w:rsid w:val="00917BD8"/>
    <w:rsid w:val="00917BEF"/>
    <w:rsid w:val="009258A7"/>
    <w:rsid w:val="00931E59"/>
    <w:rsid w:val="009363D9"/>
    <w:rsid w:val="0093725F"/>
    <w:rsid w:val="00937D9D"/>
    <w:rsid w:val="00937E33"/>
    <w:rsid w:val="0094451E"/>
    <w:rsid w:val="009449A2"/>
    <w:rsid w:val="00944C83"/>
    <w:rsid w:val="00954215"/>
    <w:rsid w:val="00956563"/>
    <w:rsid w:val="0096092D"/>
    <w:rsid w:val="0096225A"/>
    <w:rsid w:val="00965007"/>
    <w:rsid w:val="0096641B"/>
    <w:rsid w:val="00972D70"/>
    <w:rsid w:val="00976F41"/>
    <w:rsid w:val="00977433"/>
    <w:rsid w:val="009775D6"/>
    <w:rsid w:val="00980667"/>
    <w:rsid w:val="0098068D"/>
    <w:rsid w:val="009834A5"/>
    <w:rsid w:val="0098504B"/>
    <w:rsid w:val="00986810"/>
    <w:rsid w:val="00986FF8"/>
    <w:rsid w:val="00987209"/>
    <w:rsid w:val="00993735"/>
    <w:rsid w:val="00993AA0"/>
    <w:rsid w:val="0099463E"/>
    <w:rsid w:val="0099527E"/>
    <w:rsid w:val="009974EE"/>
    <w:rsid w:val="009A20C6"/>
    <w:rsid w:val="009A4121"/>
    <w:rsid w:val="009A4D05"/>
    <w:rsid w:val="009A546A"/>
    <w:rsid w:val="009A5EAD"/>
    <w:rsid w:val="009A67AC"/>
    <w:rsid w:val="009B58BF"/>
    <w:rsid w:val="009B5BA2"/>
    <w:rsid w:val="009C1B61"/>
    <w:rsid w:val="009C2DD9"/>
    <w:rsid w:val="009C7129"/>
    <w:rsid w:val="009D0202"/>
    <w:rsid w:val="009D0F6C"/>
    <w:rsid w:val="009D1CA4"/>
    <w:rsid w:val="009D3257"/>
    <w:rsid w:val="009D45C5"/>
    <w:rsid w:val="009D4619"/>
    <w:rsid w:val="009D77B0"/>
    <w:rsid w:val="009E2678"/>
    <w:rsid w:val="009E3E81"/>
    <w:rsid w:val="009E4A14"/>
    <w:rsid w:val="009E65F3"/>
    <w:rsid w:val="009E72C3"/>
    <w:rsid w:val="009E7C79"/>
    <w:rsid w:val="009F11F4"/>
    <w:rsid w:val="009F34AE"/>
    <w:rsid w:val="009F7560"/>
    <w:rsid w:val="009F7648"/>
    <w:rsid w:val="009F7EDD"/>
    <w:rsid w:val="00A04941"/>
    <w:rsid w:val="00A072F6"/>
    <w:rsid w:val="00A07D27"/>
    <w:rsid w:val="00A11BF8"/>
    <w:rsid w:val="00A16523"/>
    <w:rsid w:val="00A1710D"/>
    <w:rsid w:val="00A175C2"/>
    <w:rsid w:val="00A230CA"/>
    <w:rsid w:val="00A252F2"/>
    <w:rsid w:val="00A26183"/>
    <w:rsid w:val="00A32E1B"/>
    <w:rsid w:val="00A33BCD"/>
    <w:rsid w:val="00A33E4A"/>
    <w:rsid w:val="00A368E9"/>
    <w:rsid w:val="00A41CEF"/>
    <w:rsid w:val="00A43F7E"/>
    <w:rsid w:val="00A471C4"/>
    <w:rsid w:val="00A50F4A"/>
    <w:rsid w:val="00A5301D"/>
    <w:rsid w:val="00A60EBA"/>
    <w:rsid w:val="00A61CCF"/>
    <w:rsid w:val="00A62B2B"/>
    <w:rsid w:val="00A630B9"/>
    <w:rsid w:val="00A654E5"/>
    <w:rsid w:val="00A65939"/>
    <w:rsid w:val="00A6611E"/>
    <w:rsid w:val="00A6728B"/>
    <w:rsid w:val="00A67623"/>
    <w:rsid w:val="00A70256"/>
    <w:rsid w:val="00A70D7D"/>
    <w:rsid w:val="00A7142C"/>
    <w:rsid w:val="00A7299D"/>
    <w:rsid w:val="00A72E26"/>
    <w:rsid w:val="00A73098"/>
    <w:rsid w:val="00A756A0"/>
    <w:rsid w:val="00A81433"/>
    <w:rsid w:val="00A81B88"/>
    <w:rsid w:val="00A85F6C"/>
    <w:rsid w:val="00A90E6D"/>
    <w:rsid w:val="00A91098"/>
    <w:rsid w:val="00A91655"/>
    <w:rsid w:val="00A9396E"/>
    <w:rsid w:val="00A942C1"/>
    <w:rsid w:val="00A96360"/>
    <w:rsid w:val="00A97967"/>
    <w:rsid w:val="00AA0E7E"/>
    <w:rsid w:val="00AA1710"/>
    <w:rsid w:val="00AA1B5F"/>
    <w:rsid w:val="00AB107C"/>
    <w:rsid w:val="00AB2CAA"/>
    <w:rsid w:val="00AB2E02"/>
    <w:rsid w:val="00AB63F6"/>
    <w:rsid w:val="00AB6DF8"/>
    <w:rsid w:val="00AC2ABA"/>
    <w:rsid w:val="00AC2BE5"/>
    <w:rsid w:val="00AC4126"/>
    <w:rsid w:val="00AC78B9"/>
    <w:rsid w:val="00AD058B"/>
    <w:rsid w:val="00AD15F7"/>
    <w:rsid w:val="00AD3DB5"/>
    <w:rsid w:val="00AD5245"/>
    <w:rsid w:val="00AD611A"/>
    <w:rsid w:val="00AD6E45"/>
    <w:rsid w:val="00AD73ED"/>
    <w:rsid w:val="00AE00C1"/>
    <w:rsid w:val="00AE0192"/>
    <w:rsid w:val="00AE4511"/>
    <w:rsid w:val="00AE6811"/>
    <w:rsid w:val="00AF05EB"/>
    <w:rsid w:val="00AF1F04"/>
    <w:rsid w:val="00AF2074"/>
    <w:rsid w:val="00AF3083"/>
    <w:rsid w:val="00AF337A"/>
    <w:rsid w:val="00AF5631"/>
    <w:rsid w:val="00AF79BC"/>
    <w:rsid w:val="00B009C4"/>
    <w:rsid w:val="00B058D3"/>
    <w:rsid w:val="00B07FD5"/>
    <w:rsid w:val="00B11EBC"/>
    <w:rsid w:val="00B12CB3"/>
    <w:rsid w:val="00B14D91"/>
    <w:rsid w:val="00B15C8F"/>
    <w:rsid w:val="00B2155B"/>
    <w:rsid w:val="00B24993"/>
    <w:rsid w:val="00B24E64"/>
    <w:rsid w:val="00B2681C"/>
    <w:rsid w:val="00B32927"/>
    <w:rsid w:val="00B32D75"/>
    <w:rsid w:val="00B3361F"/>
    <w:rsid w:val="00B33FDB"/>
    <w:rsid w:val="00B37017"/>
    <w:rsid w:val="00B40933"/>
    <w:rsid w:val="00B4234D"/>
    <w:rsid w:val="00B42A33"/>
    <w:rsid w:val="00B45314"/>
    <w:rsid w:val="00B467D5"/>
    <w:rsid w:val="00B5127D"/>
    <w:rsid w:val="00B538CA"/>
    <w:rsid w:val="00B559B5"/>
    <w:rsid w:val="00B57872"/>
    <w:rsid w:val="00B60A49"/>
    <w:rsid w:val="00B60FD5"/>
    <w:rsid w:val="00B6315E"/>
    <w:rsid w:val="00B645BF"/>
    <w:rsid w:val="00B64815"/>
    <w:rsid w:val="00B64CB1"/>
    <w:rsid w:val="00B65B07"/>
    <w:rsid w:val="00B668B2"/>
    <w:rsid w:val="00B66CC5"/>
    <w:rsid w:val="00B66DF4"/>
    <w:rsid w:val="00B6758E"/>
    <w:rsid w:val="00B712A8"/>
    <w:rsid w:val="00B71D72"/>
    <w:rsid w:val="00B7692A"/>
    <w:rsid w:val="00B80BFF"/>
    <w:rsid w:val="00B92645"/>
    <w:rsid w:val="00B96BFE"/>
    <w:rsid w:val="00B96E44"/>
    <w:rsid w:val="00B96F4E"/>
    <w:rsid w:val="00BA1AE3"/>
    <w:rsid w:val="00BA3D0B"/>
    <w:rsid w:val="00BA4F1F"/>
    <w:rsid w:val="00BA5A0C"/>
    <w:rsid w:val="00BA695A"/>
    <w:rsid w:val="00BB0244"/>
    <w:rsid w:val="00BB308A"/>
    <w:rsid w:val="00BB3744"/>
    <w:rsid w:val="00BB53C4"/>
    <w:rsid w:val="00BB69E5"/>
    <w:rsid w:val="00BC0C41"/>
    <w:rsid w:val="00BC0E07"/>
    <w:rsid w:val="00BC5ECA"/>
    <w:rsid w:val="00BD380F"/>
    <w:rsid w:val="00BD4FD8"/>
    <w:rsid w:val="00BD51D7"/>
    <w:rsid w:val="00BD54F2"/>
    <w:rsid w:val="00BD7DAB"/>
    <w:rsid w:val="00BE00F3"/>
    <w:rsid w:val="00BE01AF"/>
    <w:rsid w:val="00BE13EE"/>
    <w:rsid w:val="00BE25BC"/>
    <w:rsid w:val="00BE3D38"/>
    <w:rsid w:val="00BE447E"/>
    <w:rsid w:val="00BE45FA"/>
    <w:rsid w:val="00BE5DEC"/>
    <w:rsid w:val="00BF216C"/>
    <w:rsid w:val="00BF26A0"/>
    <w:rsid w:val="00BF2AAC"/>
    <w:rsid w:val="00BF2C7B"/>
    <w:rsid w:val="00BF3CBA"/>
    <w:rsid w:val="00C0397A"/>
    <w:rsid w:val="00C0411A"/>
    <w:rsid w:val="00C05185"/>
    <w:rsid w:val="00C059BF"/>
    <w:rsid w:val="00C10261"/>
    <w:rsid w:val="00C11AD8"/>
    <w:rsid w:val="00C12C00"/>
    <w:rsid w:val="00C13585"/>
    <w:rsid w:val="00C13880"/>
    <w:rsid w:val="00C151D7"/>
    <w:rsid w:val="00C15DA0"/>
    <w:rsid w:val="00C16188"/>
    <w:rsid w:val="00C170D5"/>
    <w:rsid w:val="00C17342"/>
    <w:rsid w:val="00C20227"/>
    <w:rsid w:val="00C27490"/>
    <w:rsid w:val="00C311DA"/>
    <w:rsid w:val="00C319A5"/>
    <w:rsid w:val="00C32AC2"/>
    <w:rsid w:val="00C3473F"/>
    <w:rsid w:val="00C36A02"/>
    <w:rsid w:val="00C413CD"/>
    <w:rsid w:val="00C42ED0"/>
    <w:rsid w:val="00C434FC"/>
    <w:rsid w:val="00C45569"/>
    <w:rsid w:val="00C4578D"/>
    <w:rsid w:val="00C52A34"/>
    <w:rsid w:val="00C53A87"/>
    <w:rsid w:val="00C53DEA"/>
    <w:rsid w:val="00C54940"/>
    <w:rsid w:val="00C5537A"/>
    <w:rsid w:val="00C6216D"/>
    <w:rsid w:val="00C62546"/>
    <w:rsid w:val="00C62BAD"/>
    <w:rsid w:val="00C63E32"/>
    <w:rsid w:val="00C6771C"/>
    <w:rsid w:val="00C73A02"/>
    <w:rsid w:val="00C7424F"/>
    <w:rsid w:val="00C74750"/>
    <w:rsid w:val="00C75212"/>
    <w:rsid w:val="00C80395"/>
    <w:rsid w:val="00C80517"/>
    <w:rsid w:val="00C8216A"/>
    <w:rsid w:val="00C83756"/>
    <w:rsid w:val="00C837A0"/>
    <w:rsid w:val="00C93759"/>
    <w:rsid w:val="00C962E3"/>
    <w:rsid w:val="00C96D4E"/>
    <w:rsid w:val="00C972BC"/>
    <w:rsid w:val="00CA07C5"/>
    <w:rsid w:val="00CA144E"/>
    <w:rsid w:val="00CA274E"/>
    <w:rsid w:val="00CA3329"/>
    <w:rsid w:val="00CA386A"/>
    <w:rsid w:val="00CA486B"/>
    <w:rsid w:val="00CA4EB4"/>
    <w:rsid w:val="00CB010B"/>
    <w:rsid w:val="00CB0153"/>
    <w:rsid w:val="00CB0A38"/>
    <w:rsid w:val="00CB2E37"/>
    <w:rsid w:val="00CB6BE8"/>
    <w:rsid w:val="00CB7DB8"/>
    <w:rsid w:val="00CC1B30"/>
    <w:rsid w:val="00CC29CE"/>
    <w:rsid w:val="00CC2EC6"/>
    <w:rsid w:val="00CC32B0"/>
    <w:rsid w:val="00CC5DFD"/>
    <w:rsid w:val="00CC6119"/>
    <w:rsid w:val="00CD1BD3"/>
    <w:rsid w:val="00CD239C"/>
    <w:rsid w:val="00CD34A2"/>
    <w:rsid w:val="00CD4D35"/>
    <w:rsid w:val="00CD7D4F"/>
    <w:rsid w:val="00CE1211"/>
    <w:rsid w:val="00CE19E5"/>
    <w:rsid w:val="00CE29FE"/>
    <w:rsid w:val="00CE3DF9"/>
    <w:rsid w:val="00CE7370"/>
    <w:rsid w:val="00CE779C"/>
    <w:rsid w:val="00CE7998"/>
    <w:rsid w:val="00CF01CB"/>
    <w:rsid w:val="00CF32AB"/>
    <w:rsid w:val="00CF556A"/>
    <w:rsid w:val="00CF57C7"/>
    <w:rsid w:val="00CF6AD3"/>
    <w:rsid w:val="00CF734F"/>
    <w:rsid w:val="00CF7C58"/>
    <w:rsid w:val="00D011EF"/>
    <w:rsid w:val="00D01529"/>
    <w:rsid w:val="00D0314A"/>
    <w:rsid w:val="00D03FEF"/>
    <w:rsid w:val="00D10778"/>
    <w:rsid w:val="00D10FA1"/>
    <w:rsid w:val="00D15929"/>
    <w:rsid w:val="00D16868"/>
    <w:rsid w:val="00D24C7B"/>
    <w:rsid w:val="00D2719E"/>
    <w:rsid w:val="00D32097"/>
    <w:rsid w:val="00D5147E"/>
    <w:rsid w:val="00D51B09"/>
    <w:rsid w:val="00D53BD8"/>
    <w:rsid w:val="00D54DB1"/>
    <w:rsid w:val="00D54E8D"/>
    <w:rsid w:val="00D55B1C"/>
    <w:rsid w:val="00D55F5F"/>
    <w:rsid w:val="00D56A09"/>
    <w:rsid w:val="00D56E37"/>
    <w:rsid w:val="00D61D3E"/>
    <w:rsid w:val="00D62E2B"/>
    <w:rsid w:val="00D6454B"/>
    <w:rsid w:val="00D65664"/>
    <w:rsid w:val="00D65E2D"/>
    <w:rsid w:val="00D675D0"/>
    <w:rsid w:val="00D701A1"/>
    <w:rsid w:val="00D721FB"/>
    <w:rsid w:val="00D729D4"/>
    <w:rsid w:val="00D744FF"/>
    <w:rsid w:val="00D759E0"/>
    <w:rsid w:val="00D778DE"/>
    <w:rsid w:val="00D8131F"/>
    <w:rsid w:val="00D829F4"/>
    <w:rsid w:val="00D84314"/>
    <w:rsid w:val="00D86E42"/>
    <w:rsid w:val="00D87747"/>
    <w:rsid w:val="00D90C34"/>
    <w:rsid w:val="00D93BE3"/>
    <w:rsid w:val="00D951FD"/>
    <w:rsid w:val="00D95AFA"/>
    <w:rsid w:val="00DA3AED"/>
    <w:rsid w:val="00DA7C52"/>
    <w:rsid w:val="00DB20BE"/>
    <w:rsid w:val="00DB3728"/>
    <w:rsid w:val="00DB4F2D"/>
    <w:rsid w:val="00DC1896"/>
    <w:rsid w:val="00DC4671"/>
    <w:rsid w:val="00DD0006"/>
    <w:rsid w:val="00DD2ED7"/>
    <w:rsid w:val="00DD5664"/>
    <w:rsid w:val="00DE0369"/>
    <w:rsid w:val="00DE0A5B"/>
    <w:rsid w:val="00DE17FE"/>
    <w:rsid w:val="00DF0AFB"/>
    <w:rsid w:val="00DF27CE"/>
    <w:rsid w:val="00DF2CB8"/>
    <w:rsid w:val="00E03B1A"/>
    <w:rsid w:val="00E04E34"/>
    <w:rsid w:val="00E05556"/>
    <w:rsid w:val="00E0694D"/>
    <w:rsid w:val="00E100C5"/>
    <w:rsid w:val="00E10205"/>
    <w:rsid w:val="00E11829"/>
    <w:rsid w:val="00E11BD7"/>
    <w:rsid w:val="00E11D4C"/>
    <w:rsid w:val="00E1271E"/>
    <w:rsid w:val="00E1426B"/>
    <w:rsid w:val="00E1447A"/>
    <w:rsid w:val="00E158C4"/>
    <w:rsid w:val="00E15AA3"/>
    <w:rsid w:val="00E16334"/>
    <w:rsid w:val="00E179C9"/>
    <w:rsid w:val="00E17E1C"/>
    <w:rsid w:val="00E20EC0"/>
    <w:rsid w:val="00E244B4"/>
    <w:rsid w:val="00E2477F"/>
    <w:rsid w:val="00E2520C"/>
    <w:rsid w:val="00E25E82"/>
    <w:rsid w:val="00E3323B"/>
    <w:rsid w:val="00E33A51"/>
    <w:rsid w:val="00E359CA"/>
    <w:rsid w:val="00E42733"/>
    <w:rsid w:val="00E42EFD"/>
    <w:rsid w:val="00E43A7E"/>
    <w:rsid w:val="00E43EF2"/>
    <w:rsid w:val="00E445A9"/>
    <w:rsid w:val="00E4539C"/>
    <w:rsid w:val="00E46774"/>
    <w:rsid w:val="00E46C78"/>
    <w:rsid w:val="00E47B13"/>
    <w:rsid w:val="00E47EB8"/>
    <w:rsid w:val="00E50821"/>
    <w:rsid w:val="00E52921"/>
    <w:rsid w:val="00E53C61"/>
    <w:rsid w:val="00E53E59"/>
    <w:rsid w:val="00E53E98"/>
    <w:rsid w:val="00E547DF"/>
    <w:rsid w:val="00E55365"/>
    <w:rsid w:val="00E615F7"/>
    <w:rsid w:val="00E61B30"/>
    <w:rsid w:val="00E64767"/>
    <w:rsid w:val="00E66160"/>
    <w:rsid w:val="00E6759C"/>
    <w:rsid w:val="00E71E31"/>
    <w:rsid w:val="00E7207B"/>
    <w:rsid w:val="00E76BB3"/>
    <w:rsid w:val="00E84296"/>
    <w:rsid w:val="00E87B10"/>
    <w:rsid w:val="00E87C36"/>
    <w:rsid w:val="00E910E2"/>
    <w:rsid w:val="00E93B08"/>
    <w:rsid w:val="00E93DF6"/>
    <w:rsid w:val="00EA00CA"/>
    <w:rsid w:val="00EA0256"/>
    <w:rsid w:val="00EA15EC"/>
    <w:rsid w:val="00EA1E56"/>
    <w:rsid w:val="00EA2847"/>
    <w:rsid w:val="00EA40F6"/>
    <w:rsid w:val="00EA4766"/>
    <w:rsid w:val="00EA5416"/>
    <w:rsid w:val="00EA66F0"/>
    <w:rsid w:val="00EA6792"/>
    <w:rsid w:val="00EA6C38"/>
    <w:rsid w:val="00EB0021"/>
    <w:rsid w:val="00EB35DE"/>
    <w:rsid w:val="00EB4D56"/>
    <w:rsid w:val="00EB6760"/>
    <w:rsid w:val="00EB6F21"/>
    <w:rsid w:val="00EC03BE"/>
    <w:rsid w:val="00EC1D3E"/>
    <w:rsid w:val="00EC23B9"/>
    <w:rsid w:val="00EC3470"/>
    <w:rsid w:val="00EC6A53"/>
    <w:rsid w:val="00EC7903"/>
    <w:rsid w:val="00ED048F"/>
    <w:rsid w:val="00ED6694"/>
    <w:rsid w:val="00EE299A"/>
    <w:rsid w:val="00EE4827"/>
    <w:rsid w:val="00EE4E06"/>
    <w:rsid w:val="00EF0573"/>
    <w:rsid w:val="00EF0DBD"/>
    <w:rsid w:val="00EF20C9"/>
    <w:rsid w:val="00EF347B"/>
    <w:rsid w:val="00EF692D"/>
    <w:rsid w:val="00EF696E"/>
    <w:rsid w:val="00EF6A09"/>
    <w:rsid w:val="00EF72A1"/>
    <w:rsid w:val="00EF7D7D"/>
    <w:rsid w:val="00F00788"/>
    <w:rsid w:val="00F02115"/>
    <w:rsid w:val="00F03B43"/>
    <w:rsid w:val="00F03F35"/>
    <w:rsid w:val="00F05B89"/>
    <w:rsid w:val="00F065EC"/>
    <w:rsid w:val="00F06C17"/>
    <w:rsid w:val="00F070D6"/>
    <w:rsid w:val="00F07CDE"/>
    <w:rsid w:val="00F07F4E"/>
    <w:rsid w:val="00F100DB"/>
    <w:rsid w:val="00F104AB"/>
    <w:rsid w:val="00F11C6E"/>
    <w:rsid w:val="00F133E1"/>
    <w:rsid w:val="00F1444B"/>
    <w:rsid w:val="00F173FD"/>
    <w:rsid w:val="00F177E9"/>
    <w:rsid w:val="00F17C2B"/>
    <w:rsid w:val="00F20DB4"/>
    <w:rsid w:val="00F2372B"/>
    <w:rsid w:val="00F30A50"/>
    <w:rsid w:val="00F31CBD"/>
    <w:rsid w:val="00F33748"/>
    <w:rsid w:val="00F3664C"/>
    <w:rsid w:val="00F370D1"/>
    <w:rsid w:val="00F37CD8"/>
    <w:rsid w:val="00F429CD"/>
    <w:rsid w:val="00F42A4C"/>
    <w:rsid w:val="00F42C32"/>
    <w:rsid w:val="00F45E58"/>
    <w:rsid w:val="00F47ABE"/>
    <w:rsid w:val="00F50C1D"/>
    <w:rsid w:val="00F544A1"/>
    <w:rsid w:val="00F54549"/>
    <w:rsid w:val="00F56484"/>
    <w:rsid w:val="00F56C05"/>
    <w:rsid w:val="00F57F38"/>
    <w:rsid w:val="00F61161"/>
    <w:rsid w:val="00F619B4"/>
    <w:rsid w:val="00F62628"/>
    <w:rsid w:val="00F63A1A"/>
    <w:rsid w:val="00F63B0A"/>
    <w:rsid w:val="00F6428D"/>
    <w:rsid w:val="00F659B4"/>
    <w:rsid w:val="00F66F8D"/>
    <w:rsid w:val="00F6733C"/>
    <w:rsid w:val="00F71912"/>
    <w:rsid w:val="00F72C7C"/>
    <w:rsid w:val="00F73498"/>
    <w:rsid w:val="00F73E18"/>
    <w:rsid w:val="00F77684"/>
    <w:rsid w:val="00F776F2"/>
    <w:rsid w:val="00F77EAC"/>
    <w:rsid w:val="00F811A5"/>
    <w:rsid w:val="00F82562"/>
    <w:rsid w:val="00F82D9E"/>
    <w:rsid w:val="00F84490"/>
    <w:rsid w:val="00F85DC0"/>
    <w:rsid w:val="00F87F5F"/>
    <w:rsid w:val="00F902CB"/>
    <w:rsid w:val="00F9140A"/>
    <w:rsid w:val="00F95ADC"/>
    <w:rsid w:val="00F97173"/>
    <w:rsid w:val="00FA22D4"/>
    <w:rsid w:val="00FA6117"/>
    <w:rsid w:val="00FA6846"/>
    <w:rsid w:val="00FA7C6D"/>
    <w:rsid w:val="00FB01D2"/>
    <w:rsid w:val="00FB1962"/>
    <w:rsid w:val="00FB4698"/>
    <w:rsid w:val="00FB4F84"/>
    <w:rsid w:val="00FB52F3"/>
    <w:rsid w:val="00FB5F7F"/>
    <w:rsid w:val="00FB601F"/>
    <w:rsid w:val="00FB7598"/>
    <w:rsid w:val="00FC0D33"/>
    <w:rsid w:val="00FC1682"/>
    <w:rsid w:val="00FC16D4"/>
    <w:rsid w:val="00FC1D0D"/>
    <w:rsid w:val="00FC1D4F"/>
    <w:rsid w:val="00FC3A3F"/>
    <w:rsid w:val="00FC55F2"/>
    <w:rsid w:val="00FC57E0"/>
    <w:rsid w:val="00FC6100"/>
    <w:rsid w:val="00FC6CB5"/>
    <w:rsid w:val="00FC71D7"/>
    <w:rsid w:val="00FD194D"/>
    <w:rsid w:val="00FD2881"/>
    <w:rsid w:val="00FD3250"/>
    <w:rsid w:val="00FD3BD9"/>
    <w:rsid w:val="00FD40D6"/>
    <w:rsid w:val="00FD6608"/>
    <w:rsid w:val="00FD6DB5"/>
    <w:rsid w:val="00FE085B"/>
    <w:rsid w:val="00FE11A8"/>
    <w:rsid w:val="00FE26D2"/>
    <w:rsid w:val="00FE3690"/>
    <w:rsid w:val="00FE6B9D"/>
    <w:rsid w:val="00FF040D"/>
    <w:rsid w:val="00FF3930"/>
    <w:rsid w:val="00FF46AB"/>
    <w:rsid w:val="00FF4D8E"/>
    <w:rsid w:val="00FF5F27"/>
    <w:rsid w:val="00FF6853"/>
    <w:rsid w:val="00FF6D33"/>
    <w:rsid w:val="00FF7A1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BD107"/>
  <w15:chartTrackingRefBased/>
  <w15:docId w15:val="{88B815AC-66C8-E54F-9274-9EB74EC77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a">
    <w:name w:val="Normal"/>
    <w:qFormat/>
    <w:rsid w:val="00F73498"/>
    <w:pPr>
      <w:spacing w:before="120" w:after="120" w:line="336" w:lineRule="auto"/>
      <w:jc w:val="both"/>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04FEF"/>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ind w:leftChars="0" w:left="576" w:firstLineChars="0" w:hanging="576"/>
      <w:outlineLvl w:val="3"/>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04FEF"/>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tion Char2,Caption Char Char Char,Caption Char Char1,fig and tbl,fighead2,Table Caption,fighead21,fighead22,fighead23,Table Caption1,fighead211,fighead24"/>
    <w:basedOn w:val="a"/>
    <w:next w:val="a"/>
    <w:link w:val="Char0"/>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2"/>
      </w:numPr>
      <w:spacing w:after="0"/>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pPr>
    <w:rPr>
      <w:rFonts w:cs="Batang"/>
    </w:rPr>
  </w:style>
  <w:style w:type="paragraph" w:customStyle="1" w:styleId="6pt6pt12">
    <w:name w:val="스타일 목록 단락 + 양쪽 앞: 6 pt 단락 뒤: 6 pt 줄 간격: 배수 1.2 줄"/>
    <w:basedOn w:val="a4"/>
    <w:rsid w:val="00FC71D7"/>
    <w:pPr>
      <w:spacing w:line="288" w:lineRule="auto"/>
      <w:ind w:left="400"/>
    </w:pPr>
    <w:rPr>
      <w:rFonts w:cs="Batang"/>
    </w:rPr>
  </w:style>
  <w:style w:type="paragraph" w:customStyle="1" w:styleId="ad">
    <w:name w:val="스타일 양쪽"/>
    <w:basedOn w:val="a"/>
    <w:link w:val="Char4"/>
    <w:rsid w:val="00422862"/>
    <w:pPr>
      <w:spacing w:line="288" w:lineRule="auto"/>
    </w:pPr>
  </w:style>
  <w:style w:type="paragraph" w:customStyle="1" w:styleId="21">
    <w:name w:val="스타일 스타일 양쪽 + 첫 줄:  2 글자"/>
    <w:basedOn w:val="ad"/>
    <w:link w:val="2Char0"/>
    <w:rsid w:val="00422862"/>
    <w:pPr>
      <w:ind w:firstLineChars="200" w:firstLine="200"/>
    </w:pPr>
  </w:style>
  <w:style w:type="paragraph" w:customStyle="1" w:styleId="Figure">
    <w:name w:val="Figure"/>
    <w:basedOn w:val="21"/>
    <w:link w:val="FigureChar"/>
    <w:qFormat/>
    <w:rsid w:val="00D951FD"/>
    <w:pPr>
      <w:spacing w:line="240" w:lineRule="auto"/>
      <w:ind w:firstLineChars="0" w:firstLine="0"/>
      <w:jc w:val="center"/>
    </w:pPr>
  </w:style>
  <w:style w:type="paragraph" w:customStyle="1" w:styleId="Normalwithindent">
    <w:name w:val="Normal with indent"/>
    <w:basedOn w:val="a"/>
    <w:link w:val="NormalwithindentChar"/>
    <w:qFormat/>
    <w:rsid w:val="00876B20"/>
    <w:pPr>
      <w:ind w:firstLine="397"/>
    </w:pPr>
    <w:rPr>
      <w:lang w:eastAsia="x-none"/>
    </w:rPr>
  </w:style>
  <w:style w:type="character" w:customStyle="1" w:styleId="Char4">
    <w:name w:val="스타일 양쪽 Char"/>
    <w:link w:val="ad"/>
    <w:rsid w:val="00FA22D4"/>
    <w:rPr>
      <w:rFonts w:eastAsia="맑은 고딕" w:cs="Batang"/>
      <w:lang w:val="en-GB" w:eastAsia="en-US"/>
    </w:rPr>
  </w:style>
  <w:style w:type="character" w:customStyle="1" w:styleId="2Char0">
    <w:name w:val="스타일 스타일 양쪽 + 첫 줄:  2 글자 Char"/>
    <w:basedOn w:val="Char4"/>
    <w:link w:val="21"/>
    <w:rsid w:val="00FA22D4"/>
    <w:rPr>
      <w:rFonts w:eastAsia="맑은 고딕" w:cs="Batang"/>
      <w:lang w:val="en-GB" w:eastAsia="en-US"/>
    </w:rPr>
  </w:style>
  <w:style w:type="character" w:customStyle="1" w:styleId="FigureChar">
    <w:name w:val="Figure Char"/>
    <w:basedOn w:val="2Char0"/>
    <w:link w:val="Figure"/>
    <w:rsid w:val="00D951FD"/>
    <w:rPr>
      <w:rFonts w:eastAsia="맑은 고딕" w:cs="Batang"/>
      <w:lang w:val="en-GB" w:eastAsia="en-US"/>
    </w:rPr>
  </w:style>
  <w:style w:type="character" w:customStyle="1" w:styleId="NormalwithindentChar">
    <w:name w:val="Normal with indent Char"/>
    <w:link w:val="Normalwithindent"/>
    <w:rsid w:val="00876B20"/>
    <w:rPr>
      <w:rFonts w:eastAsia="맑은 고딕"/>
      <w:lang w:val="en-GB"/>
    </w:rPr>
  </w:style>
  <w:style w:type="paragraph" w:customStyle="1" w:styleId="StyleHeading11nolineH1h1appheading1l1MemoHeading1">
    <w:name w:val="Style Heading 1제목 1(no line)H1h1app heading 1l1Memo Heading 1..."/>
    <w:basedOn w:val="1"/>
    <w:rsid w:val="004D4B9E"/>
    <w:pPr>
      <w:pBdr>
        <w:top w:val="none" w:sz="0" w:space="0" w:color="auto"/>
      </w:pBdr>
      <w:spacing w:after="240"/>
    </w:pPr>
    <w:rPr>
      <w:rFonts w:eastAsia="Batang"/>
      <w:sz w:val="32"/>
    </w:rPr>
  </w:style>
  <w:style w:type="paragraph" w:customStyle="1" w:styleId="StyleHeading11nolineH1h1appheading1l1MemoHeading11">
    <w:name w:val="Style Heading 1제목 1(no line)H1h1app heading 1l1Memo Heading 1...1"/>
    <w:basedOn w:val="1"/>
    <w:rsid w:val="004D4B9E"/>
    <w:pPr>
      <w:numPr>
        <w:numId w:val="4"/>
      </w:numPr>
      <w:pBdr>
        <w:top w:val="none" w:sz="0" w:space="0" w:color="auto"/>
      </w:pBdr>
      <w:spacing w:after="240"/>
    </w:pPr>
    <w:rPr>
      <w:rFonts w:eastAsia="Batang"/>
      <w:sz w:val="32"/>
      <w:lang w:eastAsia="ko-KR"/>
    </w:rPr>
  </w:style>
  <w:style w:type="character" w:customStyle="1" w:styleId="Char0">
    <w:name w:val="캡션 Char"/>
    <w:aliases w:val="cap Char1,cap Char Char,Caption Char Char,Caption Char1 Char Char,cap Char Char1 Char,Caption Char Char1 Char Char,Caption Char2 Char,Caption Char Char Char Char,Caption Char Char1 Char1,fig and tbl Char,fighead2 Char,Table Caption Char"/>
    <w:link w:val="a7"/>
    <w:uiPriority w:val="35"/>
    <w:locked/>
    <w:rsid w:val="00D0314A"/>
    <w:rPr>
      <w:rFonts w:eastAsia="맑은 고딕"/>
      <w:b/>
      <w:bCs/>
      <w:lang w:val="en-GB" w:eastAsia="en-US"/>
    </w:rPr>
  </w:style>
  <w:style w:type="paragraph" w:customStyle="1" w:styleId="TdocHeading1">
    <w:name w:val="Tdoc_Heading_1"/>
    <w:basedOn w:val="1"/>
    <w:next w:val="ae"/>
    <w:autoRedefine/>
    <w:rsid w:val="00C74750"/>
    <w:pPr>
      <w:keepLines w:val="0"/>
      <w:numPr>
        <w:numId w:val="5"/>
      </w:numPr>
      <w:pBdr>
        <w:top w:val="none" w:sz="0" w:space="0" w:color="auto"/>
      </w:pBdr>
      <w:spacing w:after="120"/>
      <w:ind w:left="357" w:right="-57" w:hanging="357"/>
      <w:jc w:val="both"/>
    </w:pPr>
    <w:rPr>
      <w:rFonts w:eastAsia="Batang"/>
      <w:b/>
      <w:noProof/>
      <w:kern w:val="28"/>
      <w:sz w:val="24"/>
      <w:lang w:val="en-US"/>
    </w:rPr>
  </w:style>
  <w:style w:type="paragraph" w:styleId="ae">
    <w:name w:val="Body Text"/>
    <w:basedOn w:val="a"/>
    <w:link w:val="Char5"/>
    <w:rsid w:val="00C74750"/>
    <w:pPr>
      <w:spacing w:after="180"/>
    </w:pPr>
  </w:style>
  <w:style w:type="character" w:customStyle="1" w:styleId="Char5">
    <w:name w:val="본문 Char"/>
    <w:link w:val="ae"/>
    <w:rsid w:val="00C74750"/>
    <w:rPr>
      <w:rFonts w:eastAsia="맑은 고딕"/>
      <w:lang w:val="en-GB" w:eastAsia="en-US"/>
    </w:rPr>
  </w:style>
  <w:style w:type="paragraph" w:styleId="af">
    <w:name w:val="List Bullet"/>
    <w:basedOn w:val="af0"/>
    <w:rsid w:val="004451E6"/>
    <w:pPr>
      <w:overflowPunct w:val="0"/>
      <w:autoSpaceDE w:val="0"/>
      <w:autoSpaceDN w:val="0"/>
      <w:adjustRightInd w:val="0"/>
      <w:spacing w:before="0" w:after="180" w:line="240" w:lineRule="auto"/>
      <w:ind w:leftChars="0" w:left="568" w:firstLineChars="0" w:hanging="284"/>
      <w:contextualSpacing w:val="0"/>
      <w:jc w:val="left"/>
      <w:textAlignment w:val="baseline"/>
    </w:pPr>
    <w:rPr>
      <w:rFonts w:eastAsia="Times New Roman"/>
      <w:lang w:eastAsia="ja-JP"/>
    </w:rPr>
  </w:style>
  <w:style w:type="paragraph" w:styleId="af0">
    <w:name w:val="List"/>
    <w:basedOn w:val="a"/>
    <w:rsid w:val="004451E6"/>
    <w:pPr>
      <w:ind w:leftChars="200" w:left="100" w:hangingChars="200" w:hanging="200"/>
      <w:contextualSpacing/>
    </w:pPr>
  </w:style>
  <w:style w:type="paragraph" w:customStyle="1" w:styleId="EW">
    <w:name w:val="EW"/>
    <w:basedOn w:val="a"/>
    <w:rsid w:val="00857660"/>
    <w:pPr>
      <w:keepLines/>
      <w:overflowPunct w:val="0"/>
      <w:autoSpaceDE w:val="0"/>
      <w:autoSpaceDN w:val="0"/>
      <w:adjustRightInd w:val="0"/>
      <w:spacing w:before="0" w:after="0" w:line="240" w:lineRule="auto"/>
      <w:ind w:left="1702" w:hanging="1418"/>
      <w:jc w:val="left"/>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149631">
      <w:bodyDiv w:val="1"/>
      <w:marLeft w:val="0"/>
      <w:marRight w:val="0"/>
      <w:marTop w:val="0"/>
      <w:marBottom w:val="0"/>
      <w:divBdr>
        <w:top w:val="none" w:sz="0" w:space="0" w:color="auto"/>
        <w:left w:val="none" w:sz="0" w:space="0" w:color="auto"/>
        <w:bottom w:val="none" w:sz="0" w:space="0" w:color="auto"/>
        <w:right w:val="none" w:sz="0" w:space="0" w:color="auto"/>
      </w:divBdr>
      <w:divsChild>
        <w:div w:id="676152182">
          <w:marLeft w:val="360"/>
          <w:marRight w:val="0"/>
          <w:marTop w:val="77"/>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039337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1513836402">
      <w:bodyDiv w:val="1"/>
      <w:marLeft w:val="0"/>
      <w:marRight w:val="0"/>
      <w:marTop w:val="0"/>
      <w:marBottom w:val="0"/>
      <w:divBdr>
        <w:top w:val="none" w:sz="0" w:space="0" w:color="auto"/>
        <w:left w:val="none" w:sz="0" w:space="0" w:color="auto"/>
        <w:bottom w:val="none" w:sz="0" w:space="0" w:color="auto"/>
        <w:right w:val="none" w:sz="0" w:space="0" w:color="auto"/>
      </w:divBdr>
      <w:divsChild>
        <w:div w:id="407310606">
          <w:marLeft w:val="662"/>
          <w:marRight w:val="0"/>
          <w:marTop w:val="77"/>
          <w:marBottom w:val="0"/>
          <w:divBdr>
            <w:top w:val="none" w:sz="0" w:space="0" w:color="auto"/>
            <w:left w:val="none" w:sz="0" w:space="0" w:color="auto"/>
            <w:bottom w:val="none" w:sz="0" w:space="0" w:color="auto"/>
            <w:right w:val="none" w:sz="0" w:space="0" w:color="auto"/>
          </w:divBdr>
        </w:div>
        <w:div w:id="808282868">
          <w:marLeft w:val="662"/>
          <w:marRight w:val="0"/>
          <w:marTop w:val="77"/>
          <w:marBottom w:val="0"/>
          <w:divBdr>
            <w:top w:val="none" w:sz="0" w:space="0" w:color="auto"/>
            <w:left w:val="none" w:sz="0" w:space="0" w:color="auto"/>
            <w:bottom w:val="none" w:sz="0" w:space="0" w:color="auto"/>
            <w:right w:val="none" w:sz="0" w:space="0" w:color="auto"/>
          </w:divBdr>
        </w:div>
        <w:div w:id="1349913318">
          <w:marLeft w:val="662"/>
          <w:marRight w:val="0"/>
          <w:marTop w:val="77"/>
          <w:marBottom w:val="0"/>
          <w:divBdr>
            <w:top w:val="none" w:sz="0" w:space="0" w:color="auto"/>
            <w:left w:val="none" w:sz="0" w:space="0" w:color="auto"/>
            <w:bottom w:val="none" w:sz="0" w:space="0" w:color="auto"/>
            <w:right w:val="none" w:sz="0" w:space="0" w:color="auto"/>
          </w:divBdr>
        </w:div>
      </w:divsChild>
    </w:div>
    <w:div w:id="1904097264">
      <w:bodyDiv w:val="1"/>
      <w:marLeft w:val="0"/>
      <w:marRight w:val="0"/>
      <w:marTop w:val="0"/>
      <w:marBottom w:val="0"/>
      <w:divBdr>
        <w:top w:val="none" w:sz="0" w:space="0" w:color="auto"/>
        <w:left w:val="none" w:sz="0" w:space="0" w:color="auto"/>
        <w:bottom w:val="none" w:sz="0" w:space="0" w:color="auto"/>
        <w:right w:val="none" w:sz="0" w:space="0" w:color="auto"/>
      </w:divBdr>
      <w:divsChild>
        <w:div w:id="312487834">
          <w:marLeft w:val="662"/>
          <w:marRight w:val="0"/>
          <w:marTop w:val="67"/>
          <w:marBottom w:val="0"/>
          <w:divBdr>
            <w:top w:val="none" w:sz="0" w:space="0" w:color="auto"/>
            <w:left w:val="none" w:sz="0" w:space="0" w:color="auto"/>
            <w:bottom w:val="none" w:sz="0" w:space="0" w:color="auto"/>
            <w:right w:val="none" w:sz="0" w:space="0" w:color="auto"/>
          </w:divBdr>
        </w:div>
        <w:div w:id="1109853060">
          <w:marLeft w:val="662"/>
          <w:marRight w:val="0"/>
          <w:marTop w:val="67"/>
          <w:marBottom w:val="0"/>
          <w:divBdr>
            <w:top w:val="none" w:sz="0" w:space="0" w:color="auto"/>
            <w:left w:val="none" w:sz="0" w:space="0" w:color="auto"/>
            <w:bottom w:val="none" w:sz="0" w:space="0" w:color="auto"/>
            <w:right w:val="none" w:sz="0" w:space="0" w:color="auto"/>
          </w:divBdr>
        </w:div>
        <w:div w:id="1689864245">
          <w:marLeft w:val="662"/>
          <w:marRight w:val="0"/>
          <w:marTop w:val="67"/>
          <w:marBottom w:val="0"/>
          <w:divBdr>
            <w:top w:val="none" w:sz="0" w:space="0" w:color="auto"/>
            <w:left w:val="none" w:sz="0" w:space="0" w:color="auto"/>
            <w:bottom w:val="none" w:sz="0" w:space="0" w:color="auto"/>
            <w:right w:val="none" w:sz="0" w:space="0" w:color="auto"/>
          </w:divBdr>
        </w:div>
        <w:div w:id="2011322481">
          <w:marLeft w:val="662"/>
          <w:marRight w:val="0"/>
          <w:marTop w:val="67"/>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7F83D-50CD-324B-8494-5A889C0747F3}">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1873</Words>
  <Characters>10678</Characters>
  <Application>Microsoft Office Word</Application>
  <DocSecurity>0</DocSecurity>
  <Lines>88</Lines>
  <Paragraphs>25</Paragraphs>
  <ScaleCrop>false</ScaleCrop>
  <HeadingPairs>
    <vt:vector size="4" baseType="variant">
      <vt:variant>
        <vt:lpstr>Á¦¸ñ</vt:lpstr>
      </vt:variant>
      <vt:variant>
        <vt:i4>1</vt:i4>
      </vt:variant>
      <vt:variant>
        <vt:lpstr>Title</vt:lpstr>
      </vt:variant>
      <vt:variant>
        <vt:i4>1</vt:i4>
      </vt:variant>
    </vt:vector>
  </HeadingPairs>
  <TitlesOfParts>
    <vt:vector size="2" baseType="lpstr">
      <vt:lpstr>Diatributed antennas</vt:lpstr>
      <vt:lpstr>3GPP TSG RAN WG1 #55</vt:lpstr>
    </vt:vector>
  </TitlesOfParts>
  <Company>S</Company>
  <LinksUpToDate>false</LinksUpToDate>
  <CharactersWithSpaces>12526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Diatributed antennas</dc:title>
  <dc:subject/>
  <dc:creator>Hyojin Lee</dc:creator>
  <cp:keywords/>
  <cp:lastModifiedBy>Lee Hyojin</cp:lastModifiedBy>
  <cp:revision>3</cp:revision>
  <cp:lastPrinted>2010-10-04T04:30:00Z</cp:lastPrinted>
  <dcterms:created xsi:type="dcterms:W3CDTF">2016-05-23T02:51:00Z</dcterms:created>
  <dcterms:modified xsi:type="dcterms:W3CDTF">2016-05-23T02:51:00Z</dcterms:modified>
</cp:coreProperties>
</file>